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80"/>
        <w:gridCol w:w="2880"/>
        <w:gridCol w:w="1775"/>
        <w:gridCol w:w="2195"/>
      </w:tblGrid>
      <w:tr w:rsidR="001B5146" w:rsidRPr="00B31E2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rsidR="00A362D8" w:rsidRDefault="00A362D8" w:rsidP="00A479BB">
            <w:pPr>
              <w:widowControl/>
              <w:spacing w:before="80" w:after="80"/>
              <w:jc w:val="center"/>
              <w:rPr>
                <w:rFonts w:ascii="Jacques Francois Shadow" w:eastAsia="Jacques Francois Shadow" w:hAnsi="Jacques Francois Shadow" w:cs="Jacques Francois Shadow"/>
              </w:rPr>
            </w:pPr>
            <w:r>
              <w:rPr>
                <w:rFonts w:ascii="Jacques Francois Shadow" w:eastAsia="Jacques Francois Shadow" w:hAnsi="Jacques Francois Shadow" w:cs="Jacques Francois Shadow"/>
              </w:rPr>
              <w:t>Lab Devices</w:t>
            </w:r>
          </w:p>
        </w:tc>
      </w:tr>
      <w:tr w:rsidR="00A362D8" w:rsidRPr="00B31E27" w:rsidTr="00956238">
        <w:trPr>
          <w:trHeight w:val="48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1A4CCD">
            <w:pPr>
              <w:widowControl/>
              <w:bidi/>
              <w:spacing w:before="80" w:after="80"/>
              <w:jc w:val="center"/>
              <w:rPr>
                <w:rFonts w:asciiTheme="majorHAnsi" w:eastAsia="Cambria" w:hAnsiTheme="majorHAnsi" w:cstheme="majorHAnsi"/>
                <w:b/>
              </w:rPr>
            </w:pPr>
            <w:r w:rsidRPr="00B31E27">
              <w:rPr>
                <w:rFonts w:asciiTheme="majorHAnsi" w:eastAsia="Cambria" w:hAnsiTheme="majorHAnsi"/>
                <w:b/>
                <w:rtl/>
              </w:rPr>
              <w:t>ناوى کۆرس مۆدیول</w:t>
            </w:r>
          </w:p>
        </w:tc>
        <w:tc>
          <w:tcPr>
            <w:tcW w:w="6850" w:type="dxa"/>
            <w:gridSpan w:val="3"/>
            <w:shd w:val="clear" w:color="auto" w:fill="auto"/>
            <w:tcMar>
              <w:top w:w="100" w:type="dxa"/>
              <w:left w:w="100" w:type="dxa"/>
              <w:bottom w:w="100" w:type="dxa"/>
              <w:right w:w="100" w:type="dxa"/>
            </w:tcMar>
          </w:tcPr>
          <w:p w:rsidR="00A362D8" w:rsidRDefault="00A362D8" w:rsidP="00A479BB">
            <w:pPr>
              <w:widowControl/>
              <w:bidi/>
              <w:spacing w:before="80" w:after="80"/>
              <w:jc w:val="center"/>
              <w:rPr>
                <w:color w:val="FF0000"/>
                <w:sz w:val="28"/>
                <w:szCs w:val="28"/>
                <w:rtl/>
              </w:rPr>
            </w:pPr>
            <w:r>
              <w:rPr>
                <w:rFonts w:ascii="Arial" w:hAnsi="Arial" w:cs="Arial" w:hint="cs"/>
                <w:color w:val="000000"/>
                <w:sz w:val="22"/>
                <w:szCs w:val="22"/>
                <w:rtl/>
              </w:rPr>
              <w:t>ئامێرەکانی تاقیگە</w:t>
            </w:r>
          </w:p>
        </w:tc>
      </w:tr>
      <w:tr w:rsidR="00A362D8" w:rsidRPr="00B31E27" w:rsidTr="00956238">
        <w:trPr>
          <w:trHeight w:val="42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1A4CCD">
            <w:pPr>
              <w:widowControl/>
              <w:bidi/>
              <w:spacing w:before="80" w:after="80"/>
              <w:jc w:val="center"/>
              <w:rPr>
                <w:rFonts w:asciiTheme="majorHAnsi" w:eastAsia="Cambria" w:hAnsiTheme="majorHAnsi" w:cstheme="majorHAnsi"/>
                <w:b/>
              </w:rPr>
            </w:pPr>
            <w:r w:rsidRPr="00B31E27">
              <w:rPr>
                <w:rFonts w:asciiTheme="majorHAnsi" w:eastAsia="Cambria" w:hAnsiTheme="majorHAnsi"/>
                <w:b/>
                <w:rtl/>
              </w:rPr>
              <w:t>عنوان الوحدة</w:t>
            </w:r>
          </w:p>
        </w:tc>
        <w:tc>
          <w:tcPr>
            <w:tcW w:w="6850" w:type="dxa"/>
            <w:gridSpan w:val="3"/>
            <w:shd w:val="clear" w:color="auto" w:fill="auto"/>
            <w:tcMar>
              <w:top w:w="100" w:type="dxa"/>
              <w:left w:w="100" w:type="dxa"/>
              <w:bottom w:w="100" w:type="dxa"/>
              <w:right w:w="100" w:type="dxa"/>
            </w:tcMar>
          </w:tcPr>
          <w:p w:rsidR="00A362D8" w:rsidRPr="00A362D8" w:rsidRDefault="00A362D8" w:rsidP="00A479BB">
            <w:pPr>
              <w:widowControl/>
              <w:bidi/>
              <w:spacing w:before="80" w:after="80"/>
              <w:jc w:val="center"/>
              <w:rPr>
                <w:rFonts w:ascii="Cambria" w:eastAsia="Cambria" w:hAnsi="Cambria" w:cstheme="minorBidi"/>
                <w:color w:val="999999"/>
                <w:sz w:val="22"/>
                <w:szCs w:val="22"/>
                <w:rtl/>
                <w:lang w:bidi="ar-IQ"/>
              </w:rPr>
            </w:pPr>
            <w:r w:rsidRPr="000755A1">
              <w:rPr>
                <w:rFonts w:ascii="Cambria" w:eastAsia="Cambria" w:hAnsi="Cambria"/>
                <w:sz w:val="22"/>
                <w:szCs w:val="22"/>
                <w:rtl/>
              </w:rPr>
              <w:t>أجهزة المختبر</w:t>
            </w:r>
          </w:p>
        </w:tc>
      </w:tr>
      <w:tr w:rsidR="00A362D8" w:rsidRPr="00B31E27" w:rsidTr="00B31E27">
        <w:trPr>
          <w:trHeight w:val="48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1A4CCD">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rsidR="00A362D8" w:rsidRPr="00B31E27" w:rsidRDefault="00A362D8" w:rsidP="00ED5F4B">
            <w:pPr>
              <w:spacing w:before="80" w:after="80"/>
              <w:jc w:val="center"/>
              <w:rPr>
                <w:rFonts w:asciiTheme="majorHAnsi" w:hAnsiTheme="majorHAnsi" w:cstheme="majorHAnsi"/>
                <w:color w:val="FF0000"/>
              </w:rPr>
            </w:pPr>
            <w:r>
              <w:rPr>
                <w:color w:val="FF0000"/>
              </w:rPr>
              <w:t xml:space="preserve">Type </w:t>
            </w:r>
            <w:r w:rsidR="00ED5F4B">
              <w:rPr>
                <w:color w:val="FF0000"/>
              </w:rPr>
              <w:t>Core</w:t>
            </w:r>
          </w:p>
        </w:tc>
        <w:tc>
          <w:tcPr>
            <w:tcW w:w="1775" w:type="dxa"/>
            <w:shd w:val="clear" w:color="auto" w:fill="DBE5F1" w:themeFill="accent1" w:themeFillTint="33"/>
            <w:tcMar>
              <w:top w:w="100" w:type="dxa"/>
              <w:left w:w="100" w:type="dxa"/>
              <w:bottom w:w="100" w:type="dxa"/>
              <w:right w:w="100" w:type="dxa"/>
            </w:tcMar>
          </w:tcPr>
          <w:p w:rsidR="00A362D8" w:rsidRPr="00B31E27" w:rsidRDefault="00A362D8" w:rsidP="001A4CCD">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rsidR="00A362D8" w:rsidRPr="00B31E27" w:rsidRDefault="00A362D8" w:rsidP="001A4CCD">
            <w:pPr>
              <w:jc w:val="center"/>
              <w:rPr>
                <w:rFonts w:asciiTheme="majorHAnsi" w:hAnsiTheme="majorHAnsi" w:cstheme="majorHAnsi"/>
                <w:color w:val="000000"/>
              </w:rPr>
            </w:pPr>
            <w:r w:rsidRPr="007762E9">
              <w:rPr>
                <w:rFonts w:ascii="Arial" w:hAnsi="Arial" w:cs="Arial"/>
                <w:color w:val="000000"/>
                <w:sz w:val="20"/>
                <w:szCs w:val="20"/>
              </w:rPr>
              <w:t>MLS 307</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B31E27">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rsidR="00A362D8" w:rsidRPr="00B31E27" w:rsidRDefault="00A362D8" w:rsidP="00FD579A">
            <w:pPr>
              <w:widowControl/>
              <w:spacing w:before="80" w:after="80"/>
              <w:rPr>
                <w:rFonts w:asciiTheme="majorHAnsi" w:eastAsia="Jacques Francois Shadow" w:hAnsiTheme="majorHAnsi" w:cstheme="majorHAnsi"/>
              </w:rPr>
            </w:pPr>
            <w:r>
              <w:rPr>
                <w:rFonts w:asciiTheme="majorHAnsi" w:eastAsia="Jacques Francois Shadow" w:hAnsiTheme="majorHAnsi" w:cstheme="majorHAnsi"/>
              </w:rPr>
              <w:t>7</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rsidR="00A362D8" w:rsidRPr="00B31E27" w:rsidRDefault="00A362D8" w:rsidP="00B64D5B">
            <w:pPr>
              <w:widowControl/>
              <w:spacing w:before="80" w:after="80"/>
              <w:rPr>
                <w:rFonts w:asciiTheme="majorHAnsi" w:eastAsia="Jacques Francois Shadow" w:hAnsiTheme="majorHAnsi" w:cstheme="majorHAnsi"/>
              </w:rPr>
            </w:pPr>
            <w:r>
              <w:rPr>
                <w:rFonts w:asciiTheme="majorHAnsi" w:eastAsia="Jacques Francois Shadow" w:hAnsiTheme="majorHAnsi" w:cstheme="majorHAnsi"/>
              </w:rPr>
              <w:t>Medical laboratory technology</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rsidR="00A362D8" w:rsidRPr="00B31E27" w:rsidRDefault="00A362D8" w:rsidP="00B64D5B">
            <w:pPr>
              <w:widowControl/>
              <w:spacing w:before="80" w:after="80"/>
              <w:rPr>
                <w:rFonts w:asciiTheme="majorHAnsi" w:eastAsia="Jacques Francois Shadow" w:hAnsiTheme="majorHAnsi" w:cstheme="majorHAnsi"/>
              </w:rPr>
            </w:pPr>
            <w:r>
              <w:rPr>
                <w:rFonts w:asciiTheme="majorHAnsi" w:eastAsia="Jacques Francois Shadow" w:hAnsiTheme="majorHAnsi" w:cstheme="majorHAnsi"/>
              </w:rPr>
              <w:t>ML</w:t>
            </w:r>
          </w:p>
        </w:tc>
      </w:tr>
      <w:tr w:rsidR="00A362D8" w:rsidRPr="00B31E27" w:rsidTr="00956238">
        <w:trPr>
          <w:trHeight w:val="294"/>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rsidR="00A362D8" w:rsidRPr="00B31E27" w:rsidRDefault="00A362D8" w:rsidP="00B64D5B">
            <w:pPr>
              <w:widowControl/>
              <w:spacing w:before="80" w:after="80"/>
              <w:rPr>
                <w:rFonts w:asciiTheme="majorHAnsi" w:eastAsia="Cambria" w:hAnsiTheme="majorHAnsi" w:cstheme="majorHAnsi"/>
                <w:color w:val="999999"/>
              </w:rPr>
            </w:pPr>
            <w:r>
              <w:rPr>
                <w:rFonts w:ascii="Cambria" w:eastAsia="Cambria" w:hAnsi="Cambria" w:cs="Cambria"/>
                <w:sz w:val="22"/>
                <w:szCs w:val="22"/>
              </w:rPr>
              <w:t>nobleinstitute.krd</w:t>
            </w:r>
          </w:p>
        </w:tc>
      </w:tr>
      <w:tr w:rsidR="00A362D8" w:rsidRPr="00B31E27" w:rsidTr="00956238">
        <w:trPr>
          <w:trHeight w:val="465"/>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rsidR="00A362D8" w:rsidRPr="00551927" w:rsidRDefault="00A362D8" w:rsidP="00A479BB">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Dr</w:t>
            </w:r>
            <w:r w:rsidRPr="00551927">
              <w:rPr>
                <w:rFonts w:ascii="Cambria" w:eastAsia="Cambria" w:hAnsi="Cambria" w:cs="Cambria"/>
                <w:sz w:val="22"/>
                <w:szCs w:val="22"/>
              </w:rPr>
              <w:t xml:space="preserve">. </w:t>
            </w:r>
            <w:proofErr w:type="spellStart"/>
            <w:r>
              <w:rPr>
                <w:rFonts w:ascii="Cambria" w:eastAsia="Cambria" w:hAnsi="Cambria" w:cs="Cambria"/>
                <w:sz w:val="22"/>
                <w:szCs w:val="22"/>
              </w:rPr>
              <w:t>Rabar</w:t>
            </w:r>
            <w:proofErr w:type="spellEnd"/>
            <w:r>
              <w:rPr>
                <w:rFonts w:ascii="Cambria" w:eastAsia="Cambria" w:hAnsi="Cambria" w:cs="Cambria"/>
                <w:sz w:val="22"/>
                <w:szCs w:val="22"/>
              </w:rPr>
              <w:t xml:space="preserve"> Mohammed</w:t>
            </w:r>
            <w:r w:rsidRPr="00551927">
              <w:rPr>
                <w:rFonts w:ascii="Cambria" w:eastAsia="Cambria" w:hAnsi="Cambria" w:cs="Cambria"/>
                <w:sz w:val="22"/>
                <w:szCs w:val="22"/>
              </w:rPr>
              <w:t xml:space="preserve">  </w:t>
            </w:r>
            <w:r>
              <w:rPr>
                <w:rFonts w:ascii="Cambria" w:eastAsia="Cambria" w:hAnsi="Cambria" w:cs="Cambria"/>
                <w:sz w:val="22"/>
                <w:szCs w:val="22"/>
              </w:rPr>
              <w:t>Hussein</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rsidR="00A362D8" w:rsidRPr="00551927" w:rsidRDefault="00A362D8" w:rsidP="00A479BB">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rabar.hussein@nobleinstitute.krd</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rsidR="00A362D8" w:rsidRPr="00B31E27" w:rsidRDefault="00A362D8" w:rsidP="00B64D5B">
            <w:pPr>
              <w:widowControl/>
              <w:spacing w:before="80" w:after="80"/>
              <w:rPr>
                <w:rFonts w:asciiTheme="majorHAnsi" w:eastAsia="Jacques Francois Shadow" w:hAnsiTheme="majorHAnsi" w:cstheme="majorHAnsi"/>
              </w:rPr>
            </w:pPr>
            <w:r>
              <w:rPr>
                <w:rFonts w:asciiTheme="majorHAnsi" w:eastAsia="Jacques Francois Shadow" w:hAnsiTheme="majorHAnsi" w:cstheme="majorHAnsi"/>
              </w:rPr>
              <w:t xml:space="preserve">Lecturer </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rsidR="00A362D8" w:rsidRPr="00B31E27" w:rsidRDefault="00A362D8" w:rsidP="00B64D5B">
            <w:pPr>
              <w:widowControl/>
              <w:spacing w:before="80" w:after="80"/>
              <w:rPr>
                <w:rFonts w:asciiTheme="majorHAnsi" w:eastAsia="Jacques Francois Shadow" w:hAnsiTheme="majorHAnsi" w:cstheme="majorHAnsi"/>
              </w:rPr>
            </w:pPr>
            <w:r w:rsidRPr="00F85551">
              <w:rPr>
                <w:rFonts w:ascii="Arial" w:hAnsi="Arial" w:cs="Arial"/>
                <w:sz w:val="18"/>
                <w:szCs w:val="18"/>
                <w:shd w:val="clear" w:color="auto" w:fill="FFFFFF"/>
              </w:rPr>
              <w:t>0000-0002-7272-7095</w:t>
            </w:r>
            <w:r>
              <w:rPr>
                <w:b/>
                <w:bCs/>
                <w:color w:val="08688E"/>
              </w:rPr>
              <w:t xml:space="preserve"> </w:t>
            </w:r>
            <w:r w:rsidRPr="00551927">
              <w:rPr>
                <w:rFonts w:ascii="Cambria" w:eastAsia="Cambria" w:hAnsi="Cambria" w:cs="Cambria"/>
                <w:sz w:val="22"/>
                <w:szCs w:val="22"/>
              </w:rPr>
              <w:t>X</w:t>
            </w:r>
          </w:p>
        </w:tc>
      </w:tr>
      <w:tr w:rsidR="00A362D8" w:rsidRPr="00B31E27" w:rsidTr="00956238">
        <w:trPr>
          <w:trHeight w:val="440"/>
          <w:jc w:val="center"/>
        </w:trPr>
        <w:tc>
          <w:tcPr>
            <w:tcW w:w="2780" w:type="dxa"/>
            <w:shd w:val="clear" w:color="auto" w:fill="DBE5F1" w:themeFill="accent1" w:themeFillTint="33"/>
            <w:tcMar>
              <w:top w:w="100" w:type="dxa"/>
              <w:left w:w="100" w:type="dxa"/>
              <w:bottom w:w="100" w:type="dxa"/>
              <w:right w:w="100" w:type="dxa"/>
            </w:tcMar>
          </w:tcPr>
          <w:p w:rsidR="00A362D8" w:rsidRPr="00B31E27" w:rsidRDefault="00A362D8" w:rsidP="00C470DB">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rsidR="00A362D8" w:rsidRPr="00551927" w:rsidRDefault="00A362D8" w:rsidP="00A479BB">
            <w:pPr>
              <w:widowControl/>
              <w:spacing w:before="80" w:after="80"/>
              <w:rPr>
                <w:rFonts w:ascii="Jacques Francois Shadow" w:eastAsia="Jacques Francois Shadow" w:hAnsi="Jacques Francois Shadow" w:cs="Jacques Francois Shadow"/>
              </w:rPr>
            </w:pPr>
            <w:r>
              <w:rPr>
                <w:rFonts w:ascii="Cambria" w:eastAsia="Cambria" w:hAnsi="Cambria" w:cs="Cambria"/>
                <w:sz w:val="22"/>
                <w:szCs w:val="22"/>
              </w:rPr>
              <w:t>rabar.hussein@nobleinstitute.krd</w:t>
            </w:r>
          </w:p>
        </w:tc>
      </w:tr>
    </w:tbl>
    <w:tbl>
      <w:tblPr>
        <w:tblStyle w:val="a0"/>
        <w:tblpPr w:leftFromText="180" w:rightFromText="180" w:vertAnchor="page" w:horzAnchor="margin" w:tblpXSpec="center" w:tblpY="3361"/>
        <w:tblW w:w="10335" w:type="dxa"/>
        <w:tblLayout w:type="fixed"/>
        <w:tblLook w:val="0000"/>
      </w:tblPr>
      <w:tblGrid>
        <w:gridCol w:w="2065"/>
        <w:gridCol w:w="8262"/>
        <w:gridCol w:w="8"/>
      </w:tblGrid>
      <w:tr w:rsidR="0093055A" w:rsidRPr="00B31E27" w:rsidTr="00956238">
        <w:trPr>
          <w:trHeight w:val="62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93055A" w:rsidRPr="00B31E27"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tc>
      </w:tr>
      <w:tr w:rsidR="0093055A" w:rsidRPr="00B31E27" w:rsidTr="00956238">
        <w:trPr>
          <w:gridAfter w:val="1"/>
          <w:wAfter w:w="8" w:type="dxa"/>
          <w:trHeight w:val="887"/>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8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rsidR="0093055A" w:rsidRPr="00F267FE" w:rsidRDefault="003B26CD" w:rsidP="00733AC8">
            <w:pPr>
              <w:widowControl/>
              <w:pBdr>
                <w:top w:val="nil"/>
                <w:left w:val="nil"/>
                <w:bottom w:val="nil"/>
                <w:right w:val="nil"/>
                <w:between w:val="nil"/>
              </w:pBdr>
              <w:spacing w:line="276" w:lineRule="auto"/>
              <w:jc w:val="center"/>
              <w:rPr>
                <w:rFonts w:asciiTheme="majorHAnsi" w:eastAsia="Cambria" w:hAnsiTheme="majorHAnsi" w:cstheme="majorHAnsi"/>
                <w:color w:val="000000" w:themeColor="text1"/>
              </w:rPr>
            </w:pPr>
            <w:r w:rsidRPr="00F267FE">
              <w:rPr>
                <w:rFonts w:asciiTheme="majorHAnsi" w:eastAsia="Cambria" w:hAnsiTheme="majorHAnsi" w:cstheme="majorHAnsi"/>
                <w:color w:val="000000" w:themeColor="text1"/>
              </w:rPr>
              <w:t xml:space="preserve">Lab technique , Clinical Biochemistry , Physiology , microbiology </w:t>
            </w:r>
          </w:p>
          <w:p w:rsidR="0093055A" w:rsidRPr="00B31E27" w:rsidRDefault="0093055A" w:rsidP="003B26CD">
            <w:pPr>
              <w:widowControl/>
              <w:pBdr>
                <w:top w:val="nil"/>
                <w:left w:val="nil"/>
                <w:bottom w:val="nil"/>
                <w:right w:val="nil"/>
                <w:between w:val="nil"/>
              </w:pBdr>
              <w:spacing w:line="276" w:lineRule="auto"/>
              <w:rPr>
                <w:rFonts w:asciiTheme="majorHAnsi" w:eastAsia="Cambria" w:hAnsiTheme="majorHAnsi" w:cstheme="majorHAnsi"/>
                <w:color w:val="999999"/>
              </w:rPr>
            </w:pPr>
          </w:p>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p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color w:val="999999"/>
              </w:rPr>
            </w:pPr>
          </w:p>
        </w:tc>
      </w:tr>
      <w:tr w:rsidR="0093055A" w:rsidRPr="00B31E27" w:rsidTr="00956238">
        <w:trPr>
          <w:trHeight w:val="58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096A55" w:rsidRPr="00B31E2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096A55" w:rsidRPr="00B31E27" w:rsidRDefault="00096A55"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rsidR="00096A55" w:rsidRPr="00B31E27" w:rsidRDefault="00096A55"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6A55" w:rsidRDefault="00096A55" w:rsidP="00A479BB">
            <w:pPr>
              <w:widowControl/>
              <w:pBdr>
                <w:top w:val="nil"/>
                <w:left w:val="nil"/>
                <w:bottom w:val="nil"/>
                <w:right w:val="nil"/>
                <w:between w:val="nil"/>
              </w:pBdr>
              <w:spacing w:line="480" w:lineRule="auto"/>
              <w:jc w:val="both"/>
              <w:rPr>
                <w:rFonts w:asciiTheme="majorBidi" w:hAnsiTheme="majorBidi" w:cstheme="majorBidi"/>
                <w:color w:val="000000" w:themeColor="text1"/>
                <w:shd w:val="clear" w:color="auto" w:fill="FFFFFF" w:themeFill="background1"/>
              </w:rPr>
            </w:pPr>
            <w:r w:rsidRPr="00B7500F">
              <w:rPr>
                <w:rFonts w:asciiTheme="majorBidi" w:hAnsiTheme="majorBidi" w:cstheme="majorBidi"/>
                <w:color w:val="000000" w:themeColor="text1"/>
                <w:shd w:val="clear" w:color="auto" w:fill="FFFFFF" w:themeFill="background1"/>
              </w:rPr>
              <w:t xml:space="preserve">The course provides an introduction to </w:t>
            </w:r>
            <w:r>
              <w:rPr>
                <w:rFonts w:asciiTheme="majorBidi" w:hAnsiTheme="majorBidi" w:cstheme="majorBidi"/>
                <w:color w:val="000000" w:themeColor="text1"/>
                <w:shd w:val="clear" w:color="auto" w:fill="FFFFFF" w:themeFill="background1"/>
              </w:rPr>
              <w:t xml:space="preserve">Laboratory Devices </w:t>
            </w:r>
            <w:r w:rsidRPr="00B7500F">
              <w:rPr>
                <w:rFonts w:asciiTheme="majorBidi" w:hAnsiTheme="majorBidi" w:cstheme="majorBidi"/>
                <w:color w:val="000000" w:themeColor="text1"/>
                <w:shd w:val="clear" w:color="auto" w:fill="FFFFFF" w:themeFill="background1"/>
              </w:rPr>
              <w:t xml:space="preserve">with main focus on </w:t>
            </w:r>
            <w:r>
              <w:rPr>
                <w:rFonts w:asciiTheme="majorBidi" w:hAnsiTheme="majorBidi" w:cstheme="majorBidi"/>
                <w:color w:val="000000" w:themeColor="text1"/>
                <w:shd w:val="clear" w:color="auto" w:fill="FFFFFF" w:themeFill="background1"/>
              </w:rPr>
              <w:t>laboratory analysis</w:t>
            </w:r>
            <w:r w:rsidRPr="00B7500F">
              <w:rPr>
                <w:rFonts w:asciiTheme="majorBidi" w:hAnsiTheme="majorBidi" w:cstheme="majorBidi"/>
                <w:color w:val="000000" w:themeColor="text1"/>
                <w:shd w:val="clear" w:color="auto" w:fill="FFFFFF" w:themeFill="background1"/>
              </w:rPr>
              <w:t xml:space="preserve">, </w:t>
            </w:r>
            <w:r>
              <w:rPr>
                <w:rFonts w:asciiTheme="majorBidi" w:hAnsiTheme="majorBidi" w:cstheme="majorBidi"/>
                <w:color w:val="000000" w:themeColor="text1"/>
                <w:shd w:val="clear" w:color="auto" w:fill="FFFFFF" w:themeFill="background1"/>
              </w:rPr>
              <w:t>centrifuge</w:t>
            </w:r>
            <w:r w:rsidRPr="00B7500F">
              <w:rPr>
                <w:rFonts w:asciiTheme="majorBidi" w:hAnsiTheme="majorBidi" w:cstheme="majorBidi"/>
                <w:color w:val="000000" w:themeColor="text1"/>
                <w:shd w:val="clear" w:color="auto" w:fill="FFFFFF" w:themeFill="background1"/>
              </w:rPr>
              <w:t xml:space="preserve"> and </w:t>
            </w:r>
            <w:r>
              <w:rPr>
                <w:rFonts w:asciiTheme="majorBidi" w:hAnsiTheme="majorBidi" w:cstheme="majorBidi"/>
                <w:color w:val="000000" w:themeColor="text1"/>
                <w:shd w:val="clear" w:color="auto" w:fill="FFFFFF" w:themeFill="background1"/>
              </w:rPr>
              <w:t>Spectrophotometer</w:t>
            </w:r>
            <w:r w:rsidRPr="00B7500F">
              <w:rPr>
                <w:rFonts w:asciiTheme="majorBidi" w:hAnsiTheme="majorBidi" w:cstheme="majorBidi"/>
                <w:color w:val="000000" w:themeColor="text1"/>
                <w:shd w:val="clear" w:color="auto" w:fill="FFFFFF" w:themeFill="background1"/>
              </w:rPr>
              <w:t xml:space="preserve">, sample preparation, </w:t>
            </w:r>
            <w:r>
              <w:rPr>
                <w:rFonts w:asciiTheme="majorBidi" w:hAnsiTheme="majorBidi" w:cstheme="majorBidi"/>
                <w:color w:val="000000" w:themeColor="text1"/>
                <w:shd w:val="clear" w:color="auto" w:fill="FFFFFF" w:themeFill="background1"/>
              </w:rPr>
              <w:t>Heating equipment …..</w:t>
            </w:r>
          </w:p>
          <w:p w:rsidR="00096A55" w:rsidRDefault="00096A55" w:rsidP="00A479BB">
            <w:pPr>
              <w:widowControl/>
              <w:pBdr>
                <w:top w:val="nil"/>
                <w:left w:val="nil"/>
                <w:bottom w:val="nil"/>
                <w:right w:val="nil"/>
                <w:between w:val="nil"/>
              </w:pBdr>
              <w:spacing w:line="480" w:lineRule="auto"/>
              <w:jc w:val="both"/>
              <w:rPr>
                <w:rFonts w:ascii="Cambria" w:eastAsia="Cambria" w:hAnsi="Cambria" w:cs="Cambria"/>
                <w:color w:val="000000"/>
                <w:sz w:val="22"/>
                <w:szCs w:val="22"/>
              </w:rPr>
            </w:pPr>
          </w:p>
        </w:tc>
      </w:tr>
      <w:tr w:rsidR="00096A55" w:rsidRPr="00B31E2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096A55" w:rsidRPr="00B31E27" w:rsidRDefault="00096A55"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6A55" w:rsidRPr="00B31E27" w:rsidRDefault="00096A5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r w:rsidRPr="00131F58">
              <w:rPr>
                <w:lang w:bidi="ar-KW"/>
              </w:rPr>
              <w:t>It will introduce the student to modern</w:t>
            </w:r>
            <w:r>
              <w:rPr>
                <w:lang w:bidi="ar-KW"/>
              </w:rPr>
              <w:t xml:space="preserve"> laboratory Devices</w:t>
            </w:r>
            <w:r w:rsidRPr="00131F58">
              <w:rPr>
                <w:lang w:bidi="ar-KW"/>
              </w:rPr>
              <w:t xml:space="preserve"> methods of </w:t>
            </w:r>
            <w:r>
              <w:rPr>
                <w:lang w:bidi="ar-KW"/>
              </w:rPr>
              <w:t>medical</w:t>
            </w:r>
            <w:r w:rsidRPr="00131F58">
              <w:rPr>
                <w:lang w:bidi="ar-KW"/>
              </w:rPr>
              <w:t xml:space="preserve"> analysis. The topics included such as </w:t>
            </w:r>
            <w:r>
              <w:rPr>
                <w:lang w:bidi="ar-KW"/>
              </w:rPr>
              <w:t>biological</w:t>
            </w:r>
            <w:r w:rsidRPr="00131F58">
              <w:rPr>
                <w:lang w:bidi="ar-KW"/>
              </w:rPr>
              <w:t xml:space="preserve"> and </w:t>
            </w:r>
            <w:r>
              <w:rPr>
                <w:lang w:bidi="ar-KW"/>
              </w:rPr>
              <w:t>chemical analysis</w:t>
            </w:r>
            <w:r w:rsidRPr="00131F58">
              <w:rPr>
                <w:lang w:bidi="ar-KW"/>
              </w:rPr>
              <w:t>. Working on problems of identification and quantification associated with chemical, physical or biological processes. It will enable to develop transferable skills of the type that graduates will need in their professional careers including scientific and analytical thinking, presenting written material, record keeping and research and time management</w:t>
            </w:r>
          </w:p>
          <w:p w:rsidR="00096A55" w:rsidRPr="00B31E27" w:rsidRDefault="00096A5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rsidR="00096A55" w:rsidRPr="00B31E27" w:rsidRDefault="00096A5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rsidR="00096A55" w:rsidRPr="00B31E27" w:rsidRDefault="00096A5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p w:rsidR="00096A55" w:rsidRPr="00B31E27" w:rsidRDefault="00096A55" w:rsidP="00C47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rPr>
            </w:pPr>
          </w:p>
        </w:tc>
      </w:tr>
      <w:tr w:rsidR="00096A55" w:rsidRPr="00B31E2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096A55" w:rsidRPr="00B31E27" w:rsidRDefault="00096A55" w:rsidP="00C470DB">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6A55" w:rsidRPr="008959F6" w:rsidRDefault="00096A55" w:rsidP="00096A55">
            <w:pPr>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 xml:space="preserve">1. </w:t>
            </w:r>
            <w:r w:rsidRPr="008959F6">
              <w:rPr>
                <w:rFonts w:asciiTheme="majorBidi" w:hAnsiTheme="majorBidi" w:cstheme="majorBidi"/>
                <w:shd w:val="clear" w:color="auto" w:fill="FFFFFF" w:themeFill="background1"/>
              </w:rPr>
              <w:t>The students will have a broad understanding of the scope of</w:t>
            </w:r>
          </w:p>
          <w:p w:rsidR="00096A55" w:rsidRPr="008959F6" w:rsidRDefault="00096A55" w:rsidP="00096A55">
            <w:pPr>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Medical laboratory devices</w:t>
            </w:r>
            <w:r w:rsidRPr="008959F6">
              <w:rPr>
                <w:rFonts w:asciiTheme="majorBidi" w:hAnsiTheme="majorBidi" w:cstheme="majorBidi"/>
                <w:shd w:val="clear" w:color="auto" w:fill="FFFFFF" w:themeFill="background1"/>
              </w:rPr>
              <w:t xml:space="preserve"> and its applications.</w:t>
            </w:r>
          </w:p>
          <w:p w:rsidR="00096A55" w:rsidRPr="008959F6" w:rsidRDefault="00096A55" w:rsidP="00096A55">
            <w:pPr>
              <w:rPr>
                <w:rFonts w:asciiTheme="majorBidi" w:hAnsiTheme="majorBidi" w:cstheme="majorBidi"/>
                <w:shd w:val="clear" w:color="auto" w:fill="FFFFFF" w:themeFill="background1"/>
              </w:rPr>
            </w:pPr>
            <w:r w:rsidRPr="008959F6">
              <w:rPr>
                <w:rFonts w:asciiTheme="majorBidi" w:hAnsiTheme="majorBidi" w:cstheme="majorBidi"/>
                <w:shd w:val="clear" w:color="auto" w:fill="FFFFFF" w:themeFill="background1"/>
              </w:rPr>
              <w:t xml:space="preserve">2. Introduce students to the fundamental aspects of </w:t>
            </w:r>
            <w:r>
              <w:rPr>
                <w:rFonts w:asciiTheme="majorBidi" w:hAnsiTheme="majorBidi" w:cstheme="majorBidi"/>
                <w:shd w:val="clear" w:color="auto" w:fill="FFFFFF" w:themeFill="background1"/>
              </w:rPr>
              <w:t xml:space="preserve">heating </w:t>
            </w:r>
            <w:proofErr w:type="gramStart"/>
            <w:r>
              <w:rPr>
                <w:rFonts w:asciiTheme="majorBidi" w:hAnsiTheme="majorBidi" w:cstheme="majorBidi"/>
                <w:shd w:val="clear" w:color="auto" w:fill="FFFFFF" w:themeFill="background1"/>
              </w:rPr>
              <w:t xml:space="preserve">equipment </w:t>
            </w:r>
            <w:r w:rsidRPr="008959F6">
              <w:rPr>
                <w:rFonts w:asciiTheme="majorBidi" w:hAnsiTheme="majorBidi" w:cstheme="majorBidi"/>
                <w:shd w:val="clear" w:color="auto" w:fill="FFFFFF" w:themeFill="background1"/>
              </w:rPr>
              <w:t xml:space="preserve"> as</w:t>
            </w:r>
            <w:proofErr w:type="gramEnd"/>
            <w:r w:rsidRPr="008959F6">
              <w:rPr>
                <w:rFonts w:asciiTheme="majorBidi" w:hAnsiTheme="majorBidi" w:cstheme="majorBidi"/>
                <w:shd w:val="clear" w:color="auto" w:fill="FFFFFF" w:themeFill="background1"/>
              </w:rPr>
              <w:t xml:space="preserve"> it relates with their working in the lab.</w:t>
            </w:r>
          </w:p>
          <w:p w:rsidR="00096A55" w:rsidRPr="008959F6" w:rsidRDefault="00096A55" w:rsidP="00096A55">
            <w:pPr>
              <w:rPr>
                <w:rFonts w:asciiTheme="majorBidi" w:hAnsiTheme="majorBidi" w:cstheme="majorBidi"/>
                <w:shd w:val="clear" w:color="auto" w:fill="FFFFFF" w:themeFill="background1"/>
              </w:rPr>
            </w:pPr>
            <w:r w:rsidRPr="008959F6">
              <w:rPr>
                <w:rFonts w:asciiTheme="majorBidi" w:hAnsiTheme="majorBidi" w:cstheme="majorBidi"/>
                <w:shd w:val="clear" w:color="auto" w:fill="FFFFFF" w:themeFill="background1"/>
              </w:rPr>
              <w:t>3. The students will identify and be able to choose appropriate</w:t>
            </w:r>
          </w:p>
          <w:p w:rsidR="00096A55" w:rsidRPr="008959F6" w:rsidRDefault="00096A55" w:rsidP="00096A55">
            <w:pPr>
              <w:rPr>
                <w:rFonts w:asciiTheme="majorBidi" w:hAnsiTheme="majorBidi" w:cstheme="majorBidi"/>
                <w:shd w:val="clear" w:color="auto" w:fill="FFFFFF" w:themeFill="background1"/>
              </w:rPr>
            </w:pPr>
            <w:r w:rsidRPr="008959F6">
              <w:rPr>
                <w:rFonts w:asciiTheme="majorBidi" w:hAnsiTheme="majorBidi" w:cstheme="majorBidi"/>
                <w:shd w:val="clear" w:color="auto" w:fill="FFFFFF" w:themeFill="background1"/>
              </w:rPr>
              <w:t>Physical or chemical methods for each</w:t>
            </w:r>
            <w:r>
              <w:rPr>
                <w:rFonts w:asciiTheme="majorBidi" w:hAnsiTheme="majorBidi" w:cstheme="majorBidi"/>
                <w:shd w:val="clear" w:color="auto" w:fill="FFFFFF" w:themeFill="background1"/>
              </w:rPr>
              <w:t xml:space="preserve"> </w:t>
            </w:r>
            <w:r w:rsidRPr="008959F6">
              <w:rPr>
                <w:rFonts w:asciiTheme="majorBidi" w:hAnsiTheme="majorBidi" w:cstheme="majorBidi"/>
                <w:shd w:val="clear" w:color="auto" w:fill="FFFFFF" w:themeFill="background1"/>
              </w:rPr>
              <w:t xml:space="preserve">equipment, materials, surfaces, and tools in </w:t>
            </w:r>
            <w:r w:rsidRPr="008959F6">
              <w:rPr>
                <w:rFonts w:asciiTheme="majorBidi" w:hAnsiTheme="majorBidi" w:cstheme="majorBidi"/>
                <w:shd w:val="clear" w:color="auto" w:fill="FFFFFF" w:themeFill="background1"/>
              </w:rPr>
              <w:lastRenderedPageBreak/>
              <w:t>the laboratory.</w:t>
            </w:r>
          </w:p>
          <w:p w:rsidR="00096A55" w:rsidRPr="008959F6" w:rsidRDefault="00096A55" w:rsidP="00096A55">
            <w:pPr>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4</w:t>
            </w:r>
            <w:r w:rsidRPr="008959F6">
              <w:rPr>
                <w:rFonts w:asciiTheme="majorBidi" w:hAnsiTheme="majorBidi" w:cstheme="majorBidi"/>
                <w:shd w:val="clear" w:color="auto" w:fill="FFFFFF" w:themeFill="background1"/>
              </w:rPr>
              <w:t xml:space="preserve">. Recognize various Laboratory </w:t>
            </w:r>
            <w:r>
              <w:rPr>
                <w:rFonts w:asciiTheme="majorBidi" w:hAnsiTheme="majorBidi" w:cstheme="majorBidi"/>
                <w:shd w:val="clear" w:color="auto" w:fill="FFFFFF" w:themeFill="background1"/>
              </w:rPr>
              <w:t>devices</w:t>
            </w:r>
            <w:r w:rsidRPr="008959F6">
              <w:rPr>
                <w:rFonts w:asciiTheme="majorBidi" w:hAnsiTheme="majorBidi" w:cstheme="majorBidi"/>
                <w:shd w:val="clear" w:color="auto" w:fill="FFFFFF" w:themeFill="background1"/>
              </w:rPr>
              <w:t xml:space="preserve"> that have been used</w:t>
            </w:r>
          </w:p>
          <w:p w:rsidR="00096A55" w:rsidRPr="008959F6" w:rsidRDefault="00096A55" w:rsidP="00096A55">
            <w:pPr>
              <w:rPr>
                <w:rFonts w:asciiTheme="majorBidi" w:hAnsiTheme="majorBidi" w:cstheme="majorBidi"/>
                <w:shd w:val="clear" w:color="auto" w:fill="FFFFFF" w:themeFill="background1"/>
              </w:rPr>
            </w:pPr>
            <w:r w:rsidRPr="008959F6">
              <w:rPr>
                <w:rFonts w:asciiTheme="majorBidi" w:hAnsiTheme="majorBidi" w:cstheme="majorBidi"/>
                <w:shd w:val="clear" w:color="auto" w:fill="FFFFFF" w:themeFill="background1"/>
              </w:rPr>
              <w:t xml:space="preserve">In the </w:t>
            </w:r>
            <w:r>
              <w:rPr>
                <w:rFonts w:asciiTheme="majorBidi" w:hAnsiTheme="majorBidi" w:cstheme="majorBidi"/>
                <w:shd w:val="clear" w:color="auto" w:fill="FFFFFF" w:themeFill="background1"/>
              </w:rPr>
              <w:t>Medical</w:t>
            </w:r>
            <w:r w:rsidRPr="008959F6">
              <w:rPr>
                <w:rFonts w:asciiTheme="majorBidi" w:hAnsiTheme="majorBidi" w:cstheme="majorBidi"/>
                <w:shd w:val="clear" w:color="auto" w:fill="FFFFFF" w:themeFill="background1"/>
              </w:rPr>
              <w:t xml:space="preserve"> Laboratories.</w:t>
            </w:r>
          </w:p>
          <w:p w:rsidR="00096A55" w:rsidRPr="008959F6" w:rsidRDefault="00096A55" w:rsidP="00096A55">
            <w:pPr>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5</w:t>
            </w:r>
            <w:r w:rsidRPr="008959F6">
              <w:rPr>
                <w:rFonts w:asciiTheme="majorBidi" w:hAnsiTheme="majorBidi" w:cstheme="majorBidi"/>
                <w:shd w:val="clear" w:color="auto" w:fill="FFFFFF" w:themeFill="background1"/>
              </w:rPr>
              <w:t xml:space="preserve">. The students will be able to applying different </w:t>
            </w:r>
            <w:r>
              <w:rPr>
                <w:rFonts w:asciiTheme="majorBidi" w:hAnsiTheme="majorBidi" w:cstheme="majorBidi"/>
                <w:shd w:val="clear" w:color="auto" w:fill="FFFFFF" w:themeFill="background1"/>
              </w:rPr>
              <w:t>devices</w:t>
            </w:r>
            <w:r w:rsidRPr="008959F6">
              <w:rPr>
                <w:rFonts w:asciiTheme="majorBidi" w:hAnsiTheme="majorBidi" w:cstheme="majorBidi"/>
                <w:shd w:val="clear" w:color="auto" w:fill="FFFFFF" w:themeFill="background1"/>
              </w:rPr>
              <w:t xml:space="preserve"> in the</w:t>
            </w:r>
          </w:p>
          <w:p w:rsidR="00096A55" w:rsidRPr="008959F6" w:rsidRDefault="00096A55" w:rsidP="00096A55">
            <w:pPr>
              <w:rPr>
                <w:rFonts w:asciiTheme="majorBidi" w:hAnsiTheme="majorBidi" w:cstheme="majorBidi"/>
                <w:shd w:val="clear" w:color="auto" w:fill="FFFFFF" w:themeFill="background1"/>
              </w:rPr>
            </w:pPr>
            <w:r w:rsidRPr="008959F6">
              <w:rPr>
                <w:rFonts w:asciiTheme="majorBidi" w:hAnsiTheme="majorBidi" w:cstheme="majorBidi"/>
                <w:shd w:val="clear" w:color="auto" w:fill="FFFFFF" w:themeFill="background1"/>
              </w:rPr>
              <w:t>Laboratory.</w:t>
            </w:r>
          </w:p>
          <w:p w:rsidR="00096A55" w:rsidRPr="008959F6" w:rsidRDefault="00096A55" w:rsidP="00096A55">
            <w:pPr>
              <w:rPr>
                <w:rFonts w:asciiTheme="majorBidi" w:hAnsiTheme="majorBidi" w:cstheme="majorBidi"/>
                <w:shd w:val="clear" w:color="auto" w:fill="FFFFFF" w:themeFill="background1"/>
              </w:rPr>
            </w:pPr>
            <w:r>
              <w:rPr>
                <w:rFonts w:asciiTheme="majorBidi" w:hAnsiTheme="majorBidi" w:cstheme="majorBidi"/>
                <w:shd w:val="clear" w:color="auto" w:fill="FFFFFF" w:themeFill="background1"/>
              </w:rPr>
              <w:t>6</w:t>
            </w:r>
            <w:r w:rsidRPr="008959F6">
              <w:rPr>
                <w:rFonts w:asciiTheme="majorBidi" w:hAnsiTheme="majorBidi" w:cstheme="majorBidi"/>
                <w:shd w:val="clear" w:color="auto" w:fill="FFFFFF" w:themeFill="background1"/>
              </w:rPr>
              <w:t>. The students will be able to discuss, develop and apply the</w:t>
            </w:r>
          </w:p>
          <w:p w:rsidR="00096A55" w:rsidRDefault="00096A55" w:rsidP="00096A55">
            <w:r w:rsidRPr="008959F6">
              <w:rPr>
                <w:rFonts w:asciiTheme="majorBidi" w:hAnsiTheme="majorBidi" w:cstheme="majorBidi"/>
                <w:shd w:val="clear" w:color="auto" w:fill="FFFFFF" w:themeFill="background1"/>
              </w:rPr>
              <w:t xml:space="preserve">Concepts of laboratory </w:t>
            </w:r>
            <w:r>
              <w:rPr>
                <w:rFonts w:asciiTheme="majorBidi" w:hAnsiTheme="majorBidi" w:cstheme="majorBidi"/>
                <w:shd w:val="clear" w:color="auto" w:fill="FFFFFF" w:themeFill="background1"/>
              </w:rPr>
              <w:t>devices</w:t>
            </w:r>
            <w:r w:rsidRPr="008959F6">
              <w:rPr>
                <w:rFonts w:asciiTheme="majorBidi" w:hAnsiTheme="majorBidi" w:cstheme="majorBidi"/>
                <w:shd w:val="clear" w:color="auto" w:fill="FFFFFF" w:themeFill="background1"/>
              </w:rPr>
              <w:t xml:space="preserve"> and principles</w:t>
            </w:r>
            <w:r>
              <w:rPr>
                <w:rFonts w:asciiTheme="majorBidi" w:hAnsiTheme="majorBidi" w:cstheme="majorBidi"/>
                <w:shd w:val="clear" w:color="auto" w:fill="FFFFFF" w:themeFill="background1"/>
              </w:rPr>
              <w:t>.</w:t>
            </w:r>
            <w:r w:rsidRPr="008959F6">
              <w:rPr>
                <w:rFonts w:asciiTheme="majorBidi" w:hAnsiTheme="majorBidi" w:cstheme="majorBidi"/>
                <w:shd w:val="clear" w:color="auto" w:fill="FFFFFF" w:themeFill="background1"/>
              </w:rPr>
              <w:t xml:space="preserve"> </w:t>
            </w:r>
          </w:p>
          <w:p w:rsidR="00096A55" w:rsidRPr="00B31E27" w:rsidRDefault="00096A55" w:rsidP="00C470DB">
            <w:pPr>
              <w:pStyle w:val="NoSpacing"/>
              <w:widowControl/>
              <w:spacing w:line="276" w:lineRule="auto"/>
              <w:jc w:val="center"/>
              <w:rPr>
                <w:rFonts w:asciiTheme="majorHAnsi" w:hAnsiTheme="majorHAnsi" w:cstheme="majorHAnsi"/>
              </w:rPr>
            </w:pPr>
          </w:p>
          <w:p w:rsidR="00096A55" w:rsidRPr="00B31E27" w:rsidRDefault="00096A55" w:rsidP="00956238">
            <w:pPr>
              <w:pStyle w:val="NoSpacing"/>
              <w:widowControl/>
              <w:spacing w:line="276" w:lineRule="auto"/>
              <w:rPr>
                <w:rFonts w:asciiTheme="majorHAnsi" w:hAnsiTheme="majorHAnsi" w:cstheme="majorHAnsi"/>
              </w:rPr>
            </w:pPr>
          </w:p>
          <w:p w:rsidR="00096A55" w:rsidRPr="00B31E27" w:rsidRDefault="00096A55" w:rsidP="00956238">
            <w:pPr>
              <w:pStyle w:val="NoSpacing"/>
              <w:widowControl/>
              <w:spacing w:line="276" w:lineRule="auto"/>
              <w:rPr>
                <w:rFonts w:asciiTheme="majorHAnsi" w:hAnsiTheme="majorHAnsi" w:cstheme="majorHAnsi"/>
              </w:rPr>
            </w:pPr>
          </w:p>
          <w:p w:rsidR="00096A55" w:rsidRPr="00B31E27" w:rsidRDefault="00096A55" w:rsidP="00956238">
            <w:pPr>
              <w:pStyle w:val="NoSpacing"/>
              <w:widowControl/>
              <w:spacing w:line="276" w:lineRule="auto"/>
              <w:rPr>
                <w:rFonts w:asciiTheme="majorHAnsi" w:hAnsiTheme="majorHAnsi" w:cstheme="majorHAnsi"/>
              </w:rPr>
            </w:pPr>
          </w:p>
          <w:p w:rsidR="00096A55" w:rsidRPr="00B31E27" w:rsidRDefault="00096A55" w:rsidP="00C470DB">
            <w:pPr>
              <w:pStyle w:val="NoSpacing"/>
              <w:widowControl/>
              <w:spacing w:line="276" w:lineRule="auto"/>
              <w:jc w:val="center"/>
              <w:rPr>
                <w:rFonts w:asciiTheme="majorHAnsi" w:hAnsiTheme="majorHAnsi" w:cstheme="majorHAnsi"/>
              </w:rPr>
            </w:pPr>
          </w:p>
          <w:p w:rsidR="00096A55" w:rsidRPr="00B31E27" w:rsidRDefault="00096A55" w:rsidP="00C470DB">
            <w:pPr>
              <w:pStyle w:val="NoSpacing"/>
              <w:widowControl/>
              <w:spacing w:line="276" w:lineRule="auto"/>
              <w:jc w:val="center"/>
              <w:rPr>
                <w:rFonts w:asciiTheme="majorHAnsi" w:hAnsiTheme="majorHAnsi" w:cstheme="majorHAnsi"/>
              </w:rPr>
            </w:pPr>
          </w:p>
          <w:p w:rsidR="00096A55" w:rsidRPr="00B31E27" w:rsidRDefault="00096A55" w:rsidP="00C470DB">
            <w:pPr>
              <w:pStyle w:val="NoSpacing"/>
              <w:widowControl/>
              <w:spacing w:line="276" w:lineRule="auto"/>
              <w:jc w:val="center"/>
              <w:rPr>
                <w:rFonts w:asciiTheme="majorHAnsi" w:hAnsiTheme="majorHAnsi" w:cstheme="majorHAnsi"/>
              </w:rPr>
            </w:pPr>
          </w:p>
        </w:tc>
      </w:tr>
      <w:tr w:rsidR="00096A55" w:rsidRPr="00B31E27" w:rsidTr="00956238">
        <w:trPr>
          <w:trHeight w:val="460"/>
        </w:trPr>
        <w:tc>
          <w:tcPr>
            <w:tcW w:w="10335" w:type="dxa"/>
            <w:gridSpan w:val="3"/>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096A55" w:rsidRPr="00B31E27" w:rsidRDefault="00096A55" w:rsidP="00C470DB">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096A55" w:rsidRPr="00B31E27" w:rsidTr="00956238">
        <w:trPr>
          <w:gridAfter w:val="1"/>
          <w:wAfter w:w="8" w:type="dxa"/>
        </w:trPr>
        <w:tc>
          <w:tcPr>
            <w:tcW w:w="2065"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096A55" w:rsidRPr="00B31E27" w:rsidRDefault="00096A55" w:rsidP="00956238">
            <w:pPr>
              <w:widowControl/>
              <w:pBdr>
                <w:top w:val="nil"/>
                <w:left w:val="nil"/>
                <w:bottom w:val="nil"/>
                <w:right w:val="nil"/>
                <w:between w:val="nil"/>
              </w:pBdr>
              <w:shd w:val="clear" w:color="auto" w:fill="DBE5F1" w:themeFill="accent1" w:themeFillTint="33"/>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8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Default="00096A55" w:rsidP="00E369CD">
            <w:pPr>
              <w:spacing w:line="360" w:lineRule="auto"/>
              <w:rPr>
                <w:color w:val="000000"/>
                <w:sz w:val="22"/>
                <w:szCs w:val="22"/>
              </w:rPr>
            </w:pPr>
            <w:r>
              <w:rPr>
                <w:rFonts w:asciiTheme="majorBidi" w:hAnsiTheme="majorBidi" w:cstheme="majorBidi"/>
                <w:shd w:val="clear" w:color="auto" w:fill="FFFFFF"/>
              </w:rPr>
              <w:t>I</w:t>
            </w:r>
            <w:r w:rsidRPr="00131F58">
              <w:rPr>
                <w:rFonts w:asciiTheme="majorBidi" w:hAnsiTheme="majorBidi" w:cstheme="majorBidi"/>
                <w:shd w:val="clear" w:color="auto" w:fill="FFFFFF"/>
              </w:rPr>
              <w:t>nstruction include</w:t>
            </w:r>
            <w:r>
              <w:rPr>
                <w:rFonts w:asciiTheme="majorBidi" w:hAnsiTheme="majorBidi" w:cstheme="majorBidi"/>
                <w:shd w:val="clear" w:color="auto" w:fill="FFFFFF"/>
              </w:rPr>
              <w:t>s</w:t>
            </w:r>
            <w:r w:rsidRPr="00131F58">
              <w:rPr>
                <w:rFonts w:asciiTheme="majorBidi" w:hAnsiTheme="majorBidi" w:cstheme="majorBidi"/>
                <w:shd w:val="clear" w:color="auto" w:fill="FFFFFF"/>
              </w:rPr>
              <w:t xml:space="preserve"> lectures, seminars, workshops, case studies, simulations, classroom teaching, project and problem-based teaching, individual supervision, group supervision, master classes, role-play, field work, laboratory work, </w:t>
            </w:r>
            <w:proofErr w:type="spellStart"/>
            <w:r w:rsidRPr="00131F58">
              <w:rPr>
                <w:rFonts w:asciiTheme="majorBidi" w:hAnsiTheme="majorBidi" w:cstheme="majorBidi"/>
                <w:shd w:val="clear" w:color="auto" w:fill="FFFFFF"/>
              </w:rPr>
              <w:t>maths</w:t>
            </w:r>
            <w:proofErr w:type="spellEnd"/>
            <w:r w:rsidRPr="00131F58">
              <w:rPr>
                <w:rFonts w:asciiTheme="majorBidi" w:hAnsiTheme="majorBidi" w:cstheme="majorBidi"/>
                <w:shd w:val="clear" w:color="auto" w:fill="FFFFFF"/>
              </w:rPr>
              <w:t xml:space="preserve"> jams and project-oriented teaching, textbook studies, case methods, group work, placements and field work, work experience, excursions, project-based and teaching based within research </w:t>
            </w:r>
            <w:r>
              <w:rPr>
                <w:rFonts w:asciiTheme="majorBidi" w:hAnsiTheme="majorBidi" w:cstheme="majorBidi"/>
                <w:shd w:val="clear" w:color="auto" w:fill="FFFFFF"/>
              </w:rPr>
              <w:t>medical analysis</w:t>
            </w:r>
            <w:r w:rsidRPr="00131F58">
              <w:rPr>
                <w:rFonts w:asciiTheme="majorBidi" w:hAnsiTheme="majorBidi" w:cstheme="majorBidi"/>
                <w:shd w:val="clear" w:color="auto" w:fill="FFFFFF"/>
              </w:rPr>
              <w:t>, clinical skills training</w:t>
            </w:r>
            <w:r>
              <w:rPr>
                <w:rFonts w:asciiTheme="majorBidi" w:hAnsiTheme="majorBidi" w:cstheme="majorBidi"/>
                <w:shd w:val="clear" w:color="auto" w:fill="FFFFFF"/>
              </w:rPr>
              <w:t>.</w:t>
            </w:r>
          </w:p>
          <w:p w:rsidR="00096A55" w:rsidRPr="00B31E27" w:rsidRDefault="00096A55" w:rsidP="00E369CD">
            <w:pPr>
              <w:spacing w:line="360"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B31E27">
            <w:pPr>
              <w:spacing w:line="276" w:lineRule="auto"/>
              <w:jc w:val="center"/>
              <w:rPr>
                <w:rFonts w:asciiTheme="majorHAnsi" w:hAnsiTheme="majorHAnsi" w:cstheme="majorHAnsi"/>
                <w:lang w:bidi="ar-IQ"/>
              </w:rPr>
            </w:pPr>
          </w:p>
          <w:p w:rsidR="00096A55" w:rsidRPr="00B31E27" w:rsidRDefault="00096A55" w:rsidP="00B31E27">
            <w:pPr>
              <w:spacing w:line="276" w:lineRule="auto"/>
              <w:jc w:val="center"/>
              <w:rPr>
                <w:rFonts w:asciiTheme="majorHAnsi" w:hAnsiTheme="majorHAnsi" w:cstheme="majorHAnsi"/>
                <w:lang w:bidi="ar-IQ"/>
              </w:rPr>
            </w:pPr>
          </w:p>
          <w:p w:rsidR="00096A55" w:rsidRPr="00B31E27" w:rsidRDefault="00096A55" w:rsidP="00B31E27">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p w:rsidR="00096A55" w:rsidRPr="00B31E27" w:rsidRDefault="00096A55" w:rsidP="00C470DB">
            <w:pPr>
              <w:spacing w:line="276" w:lineRule="auto"/>
              <w:jc w:val="center"/>
              <w:rPr>
                <w:rFonts w:asciiTheme="majorHAnsi" w:hAnsiTheme="majorHAnsi" w:cstheme="majorHAnsi"/>
                <w:lang w:bidi="ar-IQ"/>
              </w:rPr>
            </w:pPr>
          </w:p>
        </w:tc>
      </w:tr>
    </w:tbl>
    <w:p w:rsidR="002B3C0D" w:rsidRPr="00B31E27" w:rsidRDefault="002B3C0D" w:rsidP="002B3C0D">
      <w:pPr>
        <w:widowControl/>
        <w:pBdr>
          <w:top w:val="nil"/>
          <w:left w:val="nil"/>
          <w:bottom w:val="nil"/>
          <w:right w:val="nil"/>
          <w:between w:val="nil"/>
        </w:pBdr>
        <w:spacing w:after="200" w:line="276" w:lineRule="auto"/>
        <w:ind w:left="-540"/>
        <w:rPr>
          <w:rFonts w:asciiTheme="majorHAnsi" w:hAnsiTheme="majorHAnsi" w:cstheme="majorHAnsi"/>
          <w:b/>
          <w:bCs/>
          <w:color w:val="222222"/>
          <w:shd w:val="clear" w:color="auto" w:fill="FFFFFF"/>
        </w:rPr>
      </w:pPr>
    </w:p>
    <w:tbl>
      <w:tblPr>
        <w:tblStyle w:val="TableGrid"/>
        <w:tblW w:w="10345" w:type="dxa"/>
        <w:tblInd w:w="-540" w:type="dxa"/>
        <w:tblLook w:val="04A0"/>
      </w:tblPr>
      <w:tblGrid>
        <w:gridCol w:w="10345"/>
      </w:tblGrid>
      <w:tr w:rsidR="00956238" w:rsidRPr="00B31E27" w:rsidTr="00956238">
        <w:tc>
          <w:tcPr>
            <w:tcW w:w="10345" w:type="dxa"/>
            <w:shd w:val="clear" w:color="auto" w:fill="002060"/>
          </w:tcPr>
          <w:p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956238" w:rsidRPr="00B31E27" w:rsidTr="00956238">
        <w:tc>
          <w:tcPr>
            <w:tcW w:w="10345" w:type="dxa"/>
          </w:tcPr>
          <w:p w:rsidR="00956238" w:rsidRPr="00B31E27" w:rsidRDefault="00956238"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rsidR="00096A55" w:rsidRDefault="00096A55" w:rsidP="00096A55">
            <w:pPr>
              <w:rPr>
                <w:sz w:val="22"/>
                <w:szCs w:val="22"/>
              </w:rPr>
            </w:pPr>
            <w:r>
              <w:rPr>
                <w:sz w:val="22"/>
                <w:szCs w:val="22"/>
              </w:rPr>
              <w:t xml:space="preserve">Basic medical laboratory </w:t>
            </w:r>
          </w:p>
          <w:p w:rsidR="00096A55" w:rsidRPr="00204119" w:rsidRDefault="00096A55" w:rsidP="00096A55">
            <w:pPr>
              <w:widowControl/>
              <w:numPr>
                <w:ilvl w:val="0"/>
                <w:numId w:val="23"/>
              </w:numPr>
              <w:shd w:val="clear" w:color="auto" w:fill="FCFCFC"/>
              <w:spacing w:after="100" w:afterAutospacing="1"/>
              <w:ind w:left="0"/>
              <w:textAlignment w:val="center"/>
              <w:rPr>
                <w:rFonts w:asciiTheme="majorBidi" w:hAnsiTheme="majorBidi" w:cstheme="majorBidi"/>
                <w:color w:val="000000" w:themeColor="text1"/>
                <w:lang w:val="en-GB" w:eastAsia="en-GB"/>
              </w:rPr>
            </w:pPr>
            <w:r>
              <w:rPr>
                <w:rStyle w:val="a-size-extra-large"/>
                <w:rFonts w:asciiTheme="majorBidi" w:hAnsiTheme="majorBidi" w:cstheme="majorBidi"/>
                <w:color w:val="000000" w:themeColor="text1"/>
              </w:rPr>
              <w:t>C</w:t>
            </w:r>
            <w:r w:rsidRPr="00204119">
              <w:rPr>
                <w:rFonts w:asciiTheme="majorBidi" w:hAnsiTheme="majorBidi" w:cstheme="majorBidi"/>
                <w:color w:val="000000" w:themeColor="text1"/>
                <w:spacing w:val="2"/>
              </w:rPr>
              <w:t xml:space="preserve">linical core laboratory testing by </w:t>
            </w:r>
            <w:r w:rsidRPr="00204119">
              <w:rPr>
                <w:rFonts w:asciiTheme="majorBidi" w:hAnsiTheme="majorBidi" w:cstheme="majorBidi"/>
                <w:color w:val="000000" w:themeColor="text1"/>
                <w:lang w:val="en-GB" w:eastAsia="en-GB"/>
              </w:rPr>
              <w:t>Ross </w:t>
            </w:r>
            <w:proofErr w:type="spellStart"/>
            <w:r w:rsidRPr="00204119">
              <w:rPr>
                <w:rFonts w:asciiTheme="majorBidi" w:hAnsiTheme="majorBidi" w:cstheme="majorBidi"/>
                <w:color w:val="000000" w:themeColor="text1"/>
                <w:lang w:val="en-GB" w:eastAsia="en-GB"/>
              </w:rPr>
              <w:t>Molinaro</w:t>
            </w:r>
            <w:proofErr w:type="spellEnd"/>
          </w:p>
          <w:p w:rsidR="00096A55" w:rsidRPr="00204119" w:rsidRDefault="00096A55" w:rsidP="00096A55">
            <w:pPr>
              <w:widowControl/>
              <w:numPr>
                <w:ilvl w:val="0"/>
                <w:numId w:val="23"/>
              </w:numPr>
              <w:shd w:val="clear" w:color="auto" w:fill="FCFCFC"/>
              <w:spacing w:after="100" w:afterAutospacing="1"/>
              <w:ind w:left="0"/>
              <w:textAlignment w:val="center"/>
              <w:rPr>
                <w:rFonts w:asciiTheme="majorBidi" w:hAnsiTheme="majorBidi" w:cstheme="majorBidi"/>
                <w:color w:val="000000" w:themeColor="text1"/>
                <w:lang w:val="en-GB" w:eastAsia="en-GB"/>
              </w:rPr>
            </w:pPr>
            <w:r w:rsidRPr="00204119">
              <w:rPr>
                <w:rFonts w:asciiTheme="majorBidi" w:hAnsiTheme="majorBidi" w:cstheme="majorBidi"/>
                <w:color w:val="000000" w:themeColor="text1"/>
                <w:lang w:val="en-GB" w:eastAsia="en-GB"/>
              </w:rPr>
              <w:t>Christopher R. </w:t>
            </w:r>
            <w:proofErr w:type="spellStart"/>
            <w:r w:rsidRPr="00204119">
              <w:rPr>
                <w:rFonts w:asciiTheme="majorBidi" w:hAnsiTheme="majorBidi" w:cstheme="majorBidi"/>
                <w:color w:val="000000" w:themeColor="text1"/>
                <w:lang w:val="en-GB" w:eastAsia="en-GB"/>
              </w:rPr>
              <w:t>McCudden</w:t>
            </w:r>
            <w:proofErr w:type="spellEnd"/>
            <w:r w:rsidRPr="00204119">
              <w:rPr>
                <w:rFonts w:asciiTheme="majorBidi" w:hAnsiTheme="majorBidi" w:cstheme="majorBidi"/>
                <w:color w:val="000000" w:themeColor="text1"/>
                <w:lang w:val="en-GB" w:eastAsia="en-GB"/>
              </w:rPr>
              <w:t xml:space="preserve"> </w:t>
            </w:r>
            <w:r>
              <w:rPr>
                <w:rFonts w:asciiTheme="majorBidi" w:hAnsiTheme="majorBidi" w:cstheme="majorBidi"/>
                <w:color w:val="000000" w:themeColor="text1"/>
                <w:lang w:val="en-GB" w:eastAsia="en-GB"/>
              </w:rPr>
              <w:t>.</w:t>
            </w:r>
            <w:proofErr w:type="spellStart"/>
            <w:r>
              <w:rPr>
                <w:rFonts w:asciiTheme="majorBidi" w:hAnsiTheme="majorBidi" w:cstheme="majorBidi"/>
                <w:color w:val="000000" w:themeColor="text1"/>
                <w:lang w:val="en-GB" w:eastAsia="en-GB"/>
              </w:rPr>
              <w:t>a</w:t>
            </w:r>
            <w:r w:rsidRPr="00204119">
              <w:rPr>
                <w:rFonts w:asciiTheme="majorBidi" w:hAnsiTheme="majorBidi" w:cstheme="majorBidi"/>
                <w:color w:val="000000" w:themeColor="text1"/>
                <w:lang w:val="en-GB" w:eastAsia="en-GB"/>
              </w:rPr>
              <w:t>rjorie</w:t>
            </w:r>
            <w:proofErr w:type="spellEnd"/>
            <w:r w:rsidRPr="00204119">
              <w:rPr>
                <w:rFonts w:asciiTheme="majorBidi" w:hAnsiTheme="majorBidi" w:cstheme="majorBidi"/>
                <w:color w:val="000000" w:themeColor="text1"/>
                <w:lang w:val="en-GB" w:eastAsia="en-GB"/>
              </w:rPr>
              <w:t> </w:t>
            </w:r>
            <w:proofErr w:type="spellStart"/>
            <w:r w:rsidRPr="00204119">
              <w:rPr>
                <w:rFonts w:asciiTheme="majorBidi" w:hAnsiTheme="majorBidi" w:cstheme="majorBidi"/>
                <w:color w:val="000000" w:themeColor="text1"/>
                <w:lang w:val="en-GB" w:eastAsia="en-GB"/>
              </w:rPr>
              <w:t>Bonhomme</w:t>
            </w:r>
            <w:proofErr w:type="spellEnd"/>
            <w:r w:rsidRPr="00204119">
              <w:rPr>
                <w:rFonts w:asciiTheme="majorBidi" w:hAnsiTheme="majorBidi" w:cstheme="majorBidi"/>
                <w:color w:val="000000" w:themeColor="text1"/>
                <w:lang w:val="en-GB" w:eastAsia="en-GB"/>
              </w:rPr>
              <w:t>,</w:t>
            </w:r>
            <w:r>
              <w:rPr>
                <w:rFonts w:asciiTheme="majorBidi" w:hAnsiTheme="majorBidi" w:cstheme="majorBidi"/>
                <w:color w:val="000000" w:themeColor="text1"/>
                <w:lang w:val="en-GB" w:eastAsia="en-GB"/>
              </w:rPr>
              <w:t xml:space="preserve"> </w:t>
            </w:r>
            <w:r w:rsidRPr="00204119">
              <w:rPr>
                <w:rFonts w:asciiTheme="majorBidi" w:hAnsiTheme="majorBidi" w:cstheme="majorBidi"/>
                <w:color w:val="000000" w:themeColor="text1"/>
                <w:lang w:val="en-GB" w:eastAsia="en-GB"/>
              </w:rPr>
              <w:t>Amy Saenger</w:t>
            </w:r>
            <w:r>
              <w:rPr>
                <w:rFonts w:asciiTheme="majorBidi" w:hAnsiTheme="majorBidi" w:cstheme="majorBidi"/>
                <w:color w:val="000000" w:themeColor="text1"/>
                <w:lang w:val="en-GB" w:eastAsia="en-GB"/>
              </w:rPr>
              <w:t>.2017</w:t>
            </w:r>
          </w:p>
          <w:p w:rsidR="00096A55" w:rsidRPr="00204119" w:rsidRDefault="00096A55" w:rsidP="00096A55">
            <w:pPr>
              <w:widowControl/>
              <w:numPr>
                <w:ilvl w:val="0"/>
                <w:numId w:val="23"/>
              </w:numPr>
              <w:shd w:val="clear" w:color="auto" w:fill="FFFFFF"/>
              <w:spacing w:after="120" w:afterAutospacing="1" w:line="540" w:lineRule="atLeast"/>
              <w:ind w:left="0"/>
              <w:textAlignment w:val="center"/>
              <w:rPr>
                <w:rStyle w:val="a-size-extra-large"/>
                <w:rFonts w:asciiTheme="majorBidi" w:hAnsiTheme="majorBidi" w:cstheme="majorBidi"/>
                <w:color w:val="0F1111"/>
              </w:rPr>
            </w:pPr>
            <w:r w:rsidRPr="00204119">
              <w:rPr>
                <w:rStyle w:val="a-size-extra-large"/>
                <w:rFonts w:asciiTheme="majorBidi" w:hAnsiTheme="majorBidi" w:cstheme="majorBidi"/>
                <w:color w:val="0F1111"/>
              </w:rPr>
              <w:t xml:space="preserve">Barbara H. </w:t>
            </w:r>
            <w:proofErr w:type="spellStart"/>
            <w:proofErr w:type="gramStart"/>
            <w:r w:rsidRPr="00204119">
              <w:rPr>
                <w:rStyle w:val="a-size-extra-large"/>
                <w:rFonts w:asciiTheme="majorBidi" w:hAnsiTheme="majorBidi" w:cstheme="majorBidi"/>
                <w:color w:val="0F1111"/>
              </w:rPr>
              <w:t>Estridge</w:t>
            </w:r>
            <w:proofErr w:type="spellEnd"/>
            <w:r w:rsidRPr="00204119">
              <w:rPr>
                <w:rStyle w:val="a-size-extra-large"/>
                <w:rFonts w:asciiTheme="majorBidi" w:hAnsiTheme="majorBidi" w:cstheme="majorBidi"/>
                <w:color w:val="0F1111"/>
              </w:rPr>
              <w:t xml:space="preserve"> ,</w:t>
            </w:r>
            <w:proofErr w:type="gramEnd"/>
            <w:r w:rsidRPr="00204119">
              <w:rPr>
                <w:rStyle w:val="a-size-extra-large"/>
                <w:rFonts w:asciiTheme="majorBidi" w:hAnsiTheme="majorBidi" w:cstheme="majorBidi"/>
                <w:color w:val="0F1111"/>
              </w:rPr>
              <w:t xml:space="preserve"> Anna P. Reynolds.2. Hand Book Of Analytical Instruments,3rd Edition, By R S</w:t>
            </w:r>
          </w:p>
          <w:p w:rsidR="00096A55" w:rsidRDefault="00096A55" w:rsidP="00096A55">
            <w:pPr>
              <w:rPr>
                <w:sz w:val="22"/>
                <w:szCs w:val="22"/>
              </w:rPr>
            </w:pPr>
            <w:proofErr w:type="spellStart"/>
            <w:r w:rsidRPr="004346B4">
              <w:rPr>
                <w:rStyle w:val="a-size-extra-large"/>
                <w:rFonts w:asciiTheme="majorBidi" w:hAnsiTheme="majorBidi" w:cstheme="majorBidi"/>
                <w:color w:val="0F1111"/>
              </w:rPr>
              <w:t>Khandpur</w:t>
            </w:r>
            <w:proofErr w:type="spellEnd"/>
            <w:r w:rsidRPr="004346B4">
              <w:rPr>
                <w:rStyle w:val="a-size-extra-large"/>
                <w:rFonts w:asciiTheme="majorBidi" w:hAnsiTheme="majorBidi" w:cstheme="majorBidi"/>
                <w:color w:val="0F1111"/>
              </w:rPr>
              <w:t>, Published: July 27, 2015.</w:t>
            </w:r>
          </w:p>
          <w:p w:rsidR="00096A55" w:rsidRDefault="00096A55" w:rsidP="00096A55">
            <w:pPr>
              <w:ind w:left="185"/>
              <w:rPr>
                <w:sz w:val="22"/>
                <w:szCs w:val="22"/>
              </w:rPr>
            </w:pPr>
          </w:p>
          <w:p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p w:rsidR="00B31E27" w:rsidRPr="00B31E27" w:rsidRDefault="00B31E27" w:rsidP="00A92DF2">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c>
      </w:tr>
    </w:tbl>
    <w:p w:rsidR="0093055A" w:rsidRPr="00B31E27" w:rsidRDefault="0093055A" w:rsidP="001A4CCD">
      <w:pPr>
        <w:widowControl/>
        <w:pBdr>
          <w:top w:val="nil"/>
          <w:left w:val="nil"/>
          <w:bottom w:val="nil"/>
          <w:right w:val="nil"/>
          <w:between w:val="nil"/>
        </w:pBdr>
        <w:spacing w:after="200" w:line="276" w:lineRule="auto"/>
        <w:jc w:val="center"/>
        <w:rPr>
          <w:rFonts w:asciiTheme="majorHAnsi" w:eastAsia="Cambria" w:hAnsiTheme="majorHAnsi" w:cstheme="majorHAnsi"/>
          <w:b/>
          <w:color w:val="000000"/>
        </w:rPr>
      </w:pPr>
    </w:p>
    <w:tbl>
      <w:tblPr>
        <w:tblStyle w:val="a1"/>
        <w:tblW w:w="10266" w:type="dxa"/>
        <w:tblInd w:w="-461" w:type="dxa"/>
        <w:tblLayout w:type="fixed"/>
        <w:tblLook w:val="0000"/>
      </w:tblPr>
      <w:tblGrid>
        <w:gridCol w:w="4506"/>
        <w:gridCol w:w="5760"/>
      </w:tblGrid>
      <w:tr w:rsidR="001B5146" w:rsidRPr="00B31E27" w:rsidTr="00956238">
        <w:trPr>
          <w:trHeight w:val="440"/>
        </w:trPr>
        <w:tc>
          <w:tcPr>
            <w:tcW w:w="1026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rsidTr="00956238">
        <w:tc>
          <w:tcPr>
            <w:tcW w:w="1026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p>
        </w:tc>
      </w:tr>
      <w:tr w:rsidR="00C73639" w:rsidRPr="00B31E2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C73639" w:rsidRPr="00B31E27" w:rsidRDefault="00C73639"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w:t>
            </w:r>
            <w:r w:rsidR="008A184D" w:rsidRPr="00B31E27">
              <w:rPr>
                <w:rFonts w:asciiTheme="majorHAnsi" w:hAnsiTheme="majorHAnsi" w:cstheme="majorHAnsi"/>
                <w:b/>
                <w:bCs/>
              </w:rPr>
              <w:t>Theoretical H</w:t>
            </w:r>
            <w:r w:rsidRPr="00B31E27">
              <w:rPr>
                <w:rFonts w:asciiTheme="majorHAnsi" w:hAnsiTheme="majorHAnsi" w:cstheme="majorHAnsi"/>
                <w:b/>
                <w:bCs/>
              </w:rPr>
              <w:t xml:space="preserve">ours </w:t>
            </w:r>
            <w:r w:rsidR="008A184D" w:rsidRPr="00B31E27">
              <w:rPr>
                <w:rFonts w:asciiTheme="majorHAnsi" w:hAnsiTheme="majorHAnsi" w:cstheme="majorHAnsi"/>
                <w:b/>
                <w:bCs/>
              </w:rPr>
              <w:t>–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73639" w:rsidRPr="00B31E27" w:rsidRDefault="00096A55"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p>
          <w:p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8A184D" w:rsidRPr="00B31E27" w:rsidTr="00956238">
        <w:tc>
          <w:tcPr>
            <w:tcW w:w="450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8A184D" w:rsidRPr="00B31E27" w:rsidRDefault="008A184D"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Contact Practical Hours – Per Semester</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84D" w:rsidRPr="00B31E27" w:rsidRDefault="008A184D" w:rsidP="008A184D">
            <w:pPr>
              <w:widowControl/>
              <w:spacing w:line="276" w:lineRule="auto"/>
              <w:jc w:val="center"/>
              <w:rPr>
                <w:rFonts w:asciiTheme="majorHAnsi" w:eastAsia="Cambria" w:hAnsiTheme="majorHAnsi" w:cstheme="majorHAnsi"/>
              </w:rPr>
            </w:pPr>
          </w:p>
          <w:p w:rsidR="008A184D" w:rsidRPr="00B31E27" w:rsidRDefault="00096A55" w:rsidP="008A184D">
            <w:pPr>
              <w:widowControl/>
              <w:spacing w:line="276" w:lineRule="auto"/>
              <w:jc w:val="center"/>
              <w:rPr>
                <w:rFonts w:asciiTheme="majorHAnsi" w:eastAsia="Cambria" w:hAnsiTheme="majorHAnsi" w:cstheme="majorHAnsi"/>
              </w:rPr>
            </w:pPr>
            <w:r>
              <w:rPr>
                <w:rFonts w:asciiTheme="majorHAnsi" w:eastAsia="Cambria" w:hAnsiTheme="majorHAnsi" w:cstheme="majorHAnsi"/>
              </w:rPr>
              <w:t>30</w:t>
            </w:r>
          </w:p>
        </w:tc>
      </w:tr>
    </w:tbl>
    <w:p w:rsidR="008D53FC" w:rsidRPr="00B31E27" w:rsidRDefault="008D53FC" w:rsidP="006A0C72">
      <w:pPr>
        <w:widowControl/>
        <w:pBdr>
          <w:top w:val="nil"/>
          <w:left w:val="nil"/>
          <w:bottom w:val="nil"/>
          <w:right w:val="nil"/>
          <w:between w:val="nil"/>
        </w:pBdr>
        <w:spacing w:line="276" w:lineRule="auto"/>
        <w:rPr>
          <w:rFonts w:asciiTheme="majorHAnsi" w:eastAsia="Cambria" w:hAnsiTheme="majorHAnsi" w:cstheme="majorHAnsi"/>
          <w:b/>
        </w:rPr>
      </w:pPr>
    </w:p>
    <w:p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p w:rsidR="00B31E27" w:rsidRPr="00B31E27" w:rsidRDefault="00B31E27"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10350" w:type="dxa"/>
        <w:tblInd w:w="-455" w:type="dxa"/>
        <w:tblLayout w:type="fixed"/>
        <w:tblLook w:val="0000"/>
      </w:tblPr>
      <w:tblGrid>
        <w:gridCol w:w="2610"/>
        <w:gridCol w:w="1170"/>
        <w:gridCol w:w="1080"/>
        <w:gridCol w:w="2227"/>
        <w:gridCol w:w="3263"/>
      </w:tblGrid>
      <w:tr w:rsidR="004F6020" w:rsidRPr="00B31E27" w:rsidTr="001E1EF0">
        <w:tc>
          <w:tcPr>
            <w:tcW w:w="10350" w:type="dxa"/>
            <w:gridSpan w:val="5"/>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4F6020" w:rsidRPr="00B31E27" w:rsidRDefault="004F6020" w:rsidP="001E1EF0">
            <w:pPr>
              <w:pStyle w:val="Heading3"/>
              <w:widowControl/>
              <w:spacing w:line="276" w:lineRule="auto"/>
              <w:rPr>
                <w:rFonts w:asciiTheme="majorHAnsi" w:hAnsiTheme="majorHAnsi" w:cstheme="majorHAnsi"/>
                <w:sz w:val="24"/>
                <w:szCs w:val="24"/>
              </w:rPr>
            </w:pPr>
            <w:bookmarkStart w:id="9" w:name="_17dp8vu" w:colFirst="0" w:colLast="0"/>
            <w:bookmarkStart w:id="10" w:name="_3rdcrjn" w:colFirst="0" w:colLast="0"/>
            <w:bookmarkEnd w:id="9"/>
            <w:bookmarkEnd w:id="10"/>
            <w:r w:rsidRPr="00B31E27">
              <w:rPr>
                <w:rFonts w:asciiTheme="majorHAnsi" w:hAnsiTheme="majorHAnsi" w:cstheme="majorHAnsi"/>
                <w:sz w:val="24"/>
                <w:szCs w:val="24"/>
              </w:rPr>
              <w:t>Module Assessment</w:t>
            </w:r>
          </w:p>
        </w:tc>
      </w:tr>
      <w:tr w:rsidR="004F6020" w:rsidRPr="00B31E27" w:rsidTr="001E1EF0">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Module Activities</w:t>
            </w:r>
          </w:p>
        </w:tc>
        <w:tc>
          <w:tcPr>
            <w:tcW w:w="117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Time</w:t>
            </w:r>
            <w:r>
              <w:rPr>
                <w:rFonts w:asciiTheme="majorHAnsi" w:eastAsia="Cambria" w:hAnsiTheme="majorHAnsi" w:cstheme="majorHAnsi"/>
                <w:b/>
                <w:color w:val="000000"/>
              </w:rPr>
              <w:t xml:space="preserve"> </w:t>
            </w:r>
            <w:r w:rsidRPr="00B31E27">
              <w:rPr>
                <w:rFonts w:asciiTheme="majorHAnsi" w:eastAsia="Cambria" w:hAnsiTheme="majorHAnsi" w:cstheme="majorHAnsi"/>
                <w:b/>
                <w:color w:val="000000"/>
              </w:rPr>
              <w:t>/Number</w:t>
            </w:r>
          </w:p>
        </w:tc>
        <w:tc>
          <w:tcPr>
            <w:tcW w:w="108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Weight (Marks)</w:t>
            </w:r>
          </w:p>
        </w:tc>
        <w:tc>
          <w:tcPr>
            <w:tcW w:w="2227"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Week Due</w:t>
            </w:r>
          </w:p>
        </w:tc>
        <w:tc>
          <w:tcPr>
            <w:tcW w:w="32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Relevant Learning Outcome</w:t>
            </w:r>
          </w:p>
        </w:tc>
      </w:tr>
      <w:tr w:rsidR="004F602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Contact hours - Participation</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r w:rsidR="00ED5F4B">
              <w:rPr>
                <w:rFonts w:asciiTheme="majorHAnsi" w:eastAsia="Cambria" w:hAnsiTheme="majorHAnsi" w:cstheme="majorHAnsi"/>
                <w:bCs/>
                <w:color w:val="000000"/>
              </w:rPr>
              <w:t>0</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B31E27" w:rsidRDefault="00ED5F4B" w:rsidP="00ED5F4B">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2</w:t>
            </w:r>
            <w:r w:rsidR="004F6020">
              <w:rPr>
                <w:rFonts w:asciiTheme="majorHAnsi" w:eastAsia="Cambria" w:hAnsiTheme="majorHAnsi" w:cstheme="majorHAnsi"/>
                <w:color w:val="000000"/>
              </w:rPr>
              <w:t xml:space="preserve"> to </w:t>
            </w:r>
            <w:r>
              <w:rPr>
                <w:rFonts w:asciiTheme="majorHAnsi" w:eastAsia="Cambria" w:hAnsiTheme="majorHAnsi" w:cstheme="majorHAnsi"/>
                <w:color w:val="000000"/>
              </w:rPr>
              <w:t>12</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176E10" w:rsidP="00176E1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Intellectual skills</w:t>
            </w:r>
          </w:p>
        </w:tc>
      </w:tr>
      <w:tr w:rsidR="004F6020" w:rsidRPr="00B31E27" w:rsidTr="001E1EF0">
        <w:trPr>
          <w:trHeight w:val="332"/>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(Science / Lab)</w:t>
            </w:r>
          </w:p>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(Social science / Critical thinking)</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5</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
                <w:bCs/>
                <w:color w:val="FF0000"/>
              </w:rPr>
            </w:pPr>
            <w:r>
              <w:rPr>
                <w:rFonts w:asciiTheme="majorHAnsi" w:eastAsia="Cambria" w:hAnsiTheme="majorHAnsi" w:cstheme="majorHAnsi"/>
                <w:b/>
                <w:bCs/>
                <w:color w:val="FF0000"/>
              </w:rPr>
              <w:t xml:space="preserve">Cognitive strategy </w:t>
            </w:r>
          </w:p>
        </w:tc>
      </w:tr>
      <w:tr w:rsidR="004F6020" w:rsidRPr="00B31E27" w:rsidTr="001E1EF0">
        <w:trPr>
          <w:trHeight w:val="58"/>
        </w:trPr>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Presentation /</w:t>
            </w:r>
          </w:p>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Seminar</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3D4DFA"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7</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
                <w:bCs/>
                <w:color w:val="FF0000"/>
              </w:rPr>
            </w:pPr>
            <w:r>
              <w:rPr>
                <w:rFonts w:asciiTheme="majorHAnsi" w:eastAsia="Cambria" w:hAnsiTheme="majorHAnsi" w:cstheme="majorHAnsi"/>
                <w:b/>
                <w:bCs/>
                <w:color w:val="FF0000"/>
              </w:rPr>
              <w:t xml:space="preserve">Verbal information </w:t>
            </w:r>
          </w:p>
        </w:tc>
      </w:tr>
      <w:tr w:rsidR="004F602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Tutorial</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ED5F4B"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F6020" w:rsidRPr="00A47487" w:rsidRDefault="004F602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B3020A"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 xml:space="preserve">2 and </w:t>
            </w:r>
            <w:r w:rsidR="009C0A85">
              <w:rPr>
                <w:rFonts w:asciiTheme="majorHAnsi" w:eastAsia="Cambria" w:hAnsiTheme="majorHAnsi" w:cstheme="majorHAnsi"/>
                <w:color w:val="000000"/>
              </w:rPr>
              <w:t>8</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02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Intellectual skills</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Quiz</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2 and 10</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FA23F4">
            <w:pPr>
              <w:widowControl/>
              <w:pBdr>
                <w:top w:val="nil"/>
                <w:left w:val="nil"/>
                <w:bottom w:val="nil"/>
                <w:right w:val="nil"/>
                <w:between w:val="nil"/>
              </w:pBdr>
              <w:spacing w:line="276" w:lineRule="auto"/>
              <w:jc w:val="center"/>
              <w:rPr>
                <w:rFonts w:asciiTheme="majorHAnsi" w:eastAsia="Cambria" w:hAnsiTheme="majorHAnsi" w:cstheme="majorHAnsi"/>
                <w:b/>
                <w:bCs/>
                <w:color w:val="FF0000"/>
              </w:rPr>
            </w:pPr>
            <w:r>
              <w:rPr>
                <w:rFonts w:asciiTheme="majorHAnsi" w:eastAsia="Cambria" w:hAnsiTheme="majorHAnsi" w:cstheme="majorHAnsi"/>
                <w:b/>
                <w:bCs/>
                <w:color w:val="FF0000"/>
              </w:rPr>
              <w:t xml:space="preserve">Verbal information </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Self-study</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Pr>
                <w:rFonts w:asciiTheme="majorHAnsi" w:eastAsia="Cambria" w:hAnsiTheme="majorHAnsi" w:cstheme="majorHAnsi"/>
                <w:bCs/>
                <w:color w:val="000000"/>
              </w:rPr>
              <w:t>2</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3 and 11</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FA23F4">
            <w:pPr>
              <w:widowControl/>
              <w:pBdr>
                <w:top w:val="nil"/>
                <w:left w:val="nil"/>
                <w:bottom w:val="nil"/>
                <w:right w:val="nil"/>
                <w:between w:val="nil"/>
              </w:pBdr>
              <w:spacing w:line="276" w:lineRule="auto"/>
              <w:jc w:val="center"/>
              <w:rPr>
                <w:rFonts w:asciiTheme="majorHAnsi" w:eastAsia="Cambria" w:hAnsiTheme="majorHAnsi" w:cstheme="majorHAnsi"/>
                <w:b/>
                <w:bCs/>
                <w:color w:val="FF0000"/>
              </w:rPr>
            </w:pPr>
            <w:r>
              <w:rPr>
                <w:rFonts w:asciiTheme="majorHAnsi" w:eastAsia="Cambria" w:hAnsiTheme="majorHAnsi" w:cstheme="majorHAnsi"/>
                <w:b/>
                <w:bCs/>
                <w:color w:val="FF0000"/>
              </w:rPr>
              <w:t xml:space="preserve">Cognitive strategy </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Projects</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14</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b/>
                <w:bCs/>
                <w:color w:val="FF0000"/>
              </w:rPr>
              <w:t>Verbal information</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Oral assessment</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5%</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12</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FA23F4">
            <w:pPr>
              <w:widowControl/>
              <w:pBdr>
                <w:top w:val="nil"/>
                <w:left w:val="nil"/>
                <w:bottom w:val="nil"/>
                <w:right w:val="nil"/>
                <w:between w:val="nil"/>
              </w:pBdr>
              <w:spacing w:line="276" w:lineRule="auto"/>
              <w:jc w:val="center"/>
              <w:rPr>
                <w:rFonts w:asciiTheme="majorHAnsi" w:eastAsia="Cambria" w:hAnsiTheme="majorHAnsi" w:cstheme="majorHAnsi"/>
                <w:b/>
                <w:bCs/>
                <w:color w:val="FF0000"/>
              </w:rPr>
            </w:pPr>
            <w:r>
              <w:rPr>
                <w:rFonts w:asciiTheme="majorHAnsi" w:eastAsia="Cambria" w:hAnsiTheme="majorHAnsi" w:cstheme="majorHAnsi"/>
                <w:b/>
                <w:bCs/>
                <w:color w:val="FF0000"/>
              </w:rPr>
              <w:t xml:space="preserve">Cognitive strategy </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 xml:space="preserve">Midterm Exam </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20%</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9</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 xml:space="preserve">Motor skills </w:t>
            </w: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Final Exam</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1</w:t>
            </w: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A4748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Cs/>
                <w:color w:val="000000"/>
              </w:rPr>
            </w:pPr>
            <w:r w:rsidRPr="00A47487">
              <w:rPr>
                <w:rFonts w:asciiTheme="majorHAnsi" w:eastAsia="Cambria" w:hAnsiTheme="majorHAnsi" w:cstheme="majorHAnsi"/>
                <w:bCs/>
                <w:color w:val="000000"/>
              </w:rPr>
              <w:t>40%</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Pr>
                <w:rFonts w:asciiTheme="majorHAnsi" w:eastAsia="Cambria" w:hAnsiTheme="majorHAnsi" w:cstheme="majorHAnsi"/>
                <w:color w:val="000000"/>
              </w:rPr>
              <w:t>15</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r w:rsidR="00176E10" w:rsidRPr="00B31E27" w:rsidTr="001E1EF0">
        <w:tc>
          <w:tcPr>
            <w:tcW w:w="2610"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Total</w:t>
            </w:r>
          </w:p>
        </w:tc>
        <w:tc>
          <w:tcPr>
            <w:tcW w:w="11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c>
          <w:tcPr>
            <w:tcW w:w="10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r w:rsidRPr="00B31E27">
              <w:rPr>
                <w:rFonts w:asciiTheme="majorHAnsi" w:eastAsia="Cambria" w:hAnsiTheme="majorHAnsi" w:cstheme="majorHAnsi"/>
                <w:color w:val="000000"/>
              </w:rPr>
              <w:t>100%</w:t>
            </w:r>
          </w:p>
        </w:tc>
        <w:tc>
          <w:tcPr>
            <w:tcW w:w="22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76E10" w:rsidRPr="00B31E27" w:rsidRDefault="00176E10" w:rsidP="001E1EF0">
            <w:pPr>
              <w:widowControl/>
              <w:pBdr>
                <w:top w:val="nil"/>
                <w:left w:val="nil"/>
                <w:bottom w:val="nil"/>
                <w:right w:val="nil"/>
                <w:between w:val="nil"/>
              </w:pBdr>
              <w:spacing w:line="276" w:lineRule="auto"/>
              <w:jc w:val="center"/>
              <w:rPr>
                <w:rFonts w:asciiTheme="majorHAnsi" w:eastAsia="Cambria" w:hAnsiTheme="majorHAnsi" w:cstheme="majorHAnsi"/>
                <w:color w:val="000000"/>
              </w:rPr>
            </w:pPr>
          </w:p>
        </w:tc>
      </w:tr>
    </w:tbl>
    <w:p w:rsidR="00A218B6" w:rsidRPr="00B31E27" w:rsidRDefault="00A218B6" w:rsidP="00A218B6">
      <w:pPr>
        <w:widowControl/>
        <w:pBdr>
          <w:top w:val="nil"/>
          <w:left w:val="nil"/>
          <w:bottom w:val="nil"/>
          <w:right w:val="nil"/>
          <w:between w:val="nil"/>
        </w:pBdr>
        <w:rPr>
          <w:rFonts w:asciiTheme="majorHAnsi" w:eastAsia="Cambria" w:hAnsiTheme="majorHAnsi" w:cstheme="majorHAnsi"/>
        </w:rPr>
      </w:pPr>
    </w:p>
    <w:p w:rsidR="00573ECC" w:rsidRPr="00B31E27" w:rsidRDefault="00573ECC" w:rsidP="001A4CCD">
      <w:pPr>
        <w:widowControl/>
        <w:pBdr>
          <w:top w:val="nil"/>
          <w:left w:val="nil"/>
          <w:bottom w:val="nil"/>
          <w:right w:val="nil"/>
          <w:between w:val="nil"/>
        </w:pBdr>
        <w:jc w:val="center"/>
        <w:rPr>
          <w:rFonts w:asciiTheme="majorHAnsi" w:eastAsia="Cambria" w:hAnsiTheme="majorHAnsi" w:cstheme="majorHAnsi"/>
        </w:rPr>
      </w:pPr>
    </w:p>
    <w:tbl>
      <w:tblPr>
        <w:tblStyle w:val="a4"/>
        <w:tblW w:w="1046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9186"/>
      </w:tblGrid>
      <w:tr w:rsidR="001B5146" w:rsidRPr="00B31E27" w:rsidTr="00956238">
        <w:trPr>
          <w:trHeight w:val="31"/>
        </w:trPr>
        <w:tc>
          <w:tcPr>
            <w:tcW w:w="10462"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rsidTr="00956238">
        <w:trPr>
          <w:trHeight w:val="18"/>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B5146" w:rsidRPr="00B31E27" w:rsidRDefault="001B5146" w:rsidP="001A4CCD">
            <w:pPr>
              <w:pStyle w:val="NoSpacing"/>
              <w:jc w:val="center"/>
              <w:rPr>
                <w:rFonts w:asciiTheme="majorHAnsi" w:eastAsia="Cambria" w:hAnsiTheme="majorHAnsi" w:cstheme="majorHAnsi"/>
                <w:b/>
                <w:color w:val="000000"/>
              </w:rPr>
            </w:pPr>
          </w:p>
        </w:tc>
        <w:tc>
          <w:tcPr>
            <w:tcW w:w="91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1745B6" w:rsidRDefault="00F267FE" w:rsidP="00A479BB">
            <w:pPr>
              <w:rPr>
                <w:sz w:val="22"/>
                <w:szCs w:val="22"/>
                <w:lang w:val="en-GB"/>
              </w:rPr>
            </w:pPr>
            <w:r w:rsidRPr="00673BCF">
              <w:rPr>
                <w:sz w:val="22"/>
                <w:szCs w:val="22"/>
              </w:rPr>
              <w:t>In</w:t>
            </w:r>
            <w:r>
              <w:rPr>
                <w:sz w:val="22"/>
                <w:szCs w:val="22"/>
              </w:rPr>
              <w:t xml:space="preserve">duction week, analyze course module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2</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9B03C6">
            <w:pPr>
              <w:rPr>
                <w:sz w:val="22"/>
                <w:szCs w:val="22"/>
              </w:rPr>
            </w:pPr>
            <w:r>
              <w:rPr>
                <w:rFonts w:asciiTheme="majorBidi" w:hAnsiTheme="majorBidi" w:cstheme="majorBidi"/>
                <w:color w:val="000000"/>
                <w:sz w:val="22"/>
                <w:szCs w:val="22"/>
                <w:lang w:val="en-GB" w:eastAsia="en-GB"/>
              </w:rPr>
              <w:t>-Microscope</w:t>
            </w:r>
            <w:r>
              <w:rPr>
                <w:sz w:val="22"/>
                <w:szCs w:val="22"/>
              </w:rPr>
              <w:t xml:space="preserve"> </w:t>
            </w:r>
            <w:r w:rsidRPr="009B03C6">
              <w:rPr>
                <w:b/>
                <w:bCs/>
                <w:sz w:val="22"/>
                <w:szCs w:val="22"/>
              </w:rPr>
              <w:t>(Theory)</w:t>
            </w:r>
          </w:p>
          <w:p w:rsidR="00F267FE" w:rsidRDefault="00F267FE" w:rsidP="00A479BB">
            <w:pPr>
              <w:rPr>
                <w:sz w:val="22"/>
                <w:szCs w:val="22"/>
              </w:rPr>
            </w:pPr>
            <w:r>
              <w:rPr>
                <w:sz w:val="22"/>
                <w:szCs w:val="22"/>
              </w:rPr>
              <w:t>Types and work</w:t>
            </w:r>
          </w:p>
          <w:p w:rsidR="00F267FE" w:rsidRPr="00673BCF" w:rsidRDefault="00F267FE" w:rsidP="00A479BB">
            <w:pPr>
              <w:rPr>
                <w:sz w:val="22"/>
                <w:szCs w:val="22"/>
              </w:rPr>
            </w:pPr>
            <w:r>
              <w:rPr>
                <w:sz w:val="22"/>
                <w:szCs w:val="22"/>
              </w:rPr>
              <w:t>-</w:t>
            </w:r>
            <w:r w:rsidR="009B03C6">
              <w:rPr>
                <w:sz w:val="22"/>
                <w:szCs w:val="22"/>
              </w:rPr>
              <w:t xml:space="preserve">Microscope </w:t>
            </w:r>
            <w:r>
              <w:rPr>
                <w:sz w:val="22"/>
                <w:szCs w:val="22"/>
              </w:rPr>
              <w:t xml:space="preserve">Techniques </w:t>
            </w:r>
            <w:r w:rsidRPr="009B03C6">
              <w:rPr>
                <w:b/>
                <w:bCs/>
                <w:sz w:val="22"/>
                <w:szCs w:val="22"/>
              </w:rPr>
              <w:t>(practical)</w:t>
            </w:r>
            <w:r>
              <w:rPr>
                <w:sz w:val="22"/>
                <w:szCs w:val="22"/>
              </w:rPr>
              <w:t xml:space="preserve"> </w:t>
            </w:r>
          </w:p>
        </w:tc>
      </w:tr>
      <w:tr w:rsidR="00F267FE" w:rsidRPr="00B31E27" w:rsidTr="009A39E5">
        <w:trPr>
          <w:trHeight w:val="251"/>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3</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sz w:val="22"/>
                <w:szCs w:val="22"/>
              </w:rPr>
            </w:pPr>
            <w:r>
              <w:rPr>
                <w:sz w:val="22"/>
                <w:szCs w:val="22"/>
              </w:rPr>
              <w:t xml:space="preserve">Heating equipments (Oven, water bath, Incubator ) </w:t>
            </w:r>
            <w:r w:rsidR="009B03C6" w:rsidRPr="009B03C6">
              <w:rPr>
                <w:b/>
                <w:bCs/>
                <w:sz w:val="22"/>
                <w:szCs w:val="22"/>
              </w:rPr>
              <w:t xml:space="preserve">Theory </w:t>
            </w:r>
          </w:p>
          <w:p w:rsidR="00F267FE" w:rsidRPr="00673BCF" w:rsidRDefault="009B03C6" w:rsidP="00A479BB">
            <w:pPr>
              <w:rPr>
                <w:sz w:val="22"/>
                <w:szCs w:val="22"/>
              </w:rPr>
            </w:pPr>
            <w:r>
              <w:rPr>
                <w:sz w:val="22"/>
                <w:szCs w:val="22"/>
              </w:rPr>
              <w:t xml:space="preserve">- Oven, water bath, Incubator principles </w:t>
            </w:r>
            <w:r w:rsidRPr="009B03C6">
              <w:rPr>
                <w:b/>
                <w:bCs/>
                <w:sz w:val="22"/>
                <w:szCs w:val="22"/>
              </w:rPr>
              <w:t xml:space="preserve">practical </w:t>
            </w:r>
          </w:p>
        </w:tc>
      </w:tr>
      <w:tr w:rsidR="00F267FE" w:rsidRPr="00B31E27" w:rsidTr="009A39E5">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lastRenderedPageBreak/>
              <w:t>Week 4</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sz w:val="22"/>
                <w:szCs w:val="22"/>
              </w:rPr>
            </w:pPr>
            <w:r>
              <w:rPr>
                <w:sz w:val="22"/>
                <w:szCs w:val="22"/>
              </w:rPr>
              <w:t xml:space="preserve">Autoclave and balance , Pipette </w:t>
            </w:r>
            <w:r w:rsidR="009B03C6" w:rsidRPr="009B03C6">
              <w:rPr>
                <w:b/>
                <w:bCs/>
                <w:sz w:val="22"/>
                <w:szCs w:val="22"/>
              </w:rPr>
              <w:t xml:space="preserve">theory </w:t>
            </w:r>
          </w:p>
          <w:p w:rsidR="00F267FE" w:rsidRPr="009B03C6" w:rsidRDefault="009B03C6" w:rsidP="009B03C6">
            <w:pPr>
              <w:rPr>
                <w:sz w:val="22"/>
                <w:szCs w:val="22"/>
              </w:rPr>
            </w:pPr>
            <w:r>
              <w:rPr>
                <w:sz w:val="22"/>
                <w:szCs w:val="22"/>
              </w:rPr>
              <w:t>-</w:t>
            </w:r>
            <w:r w:rsidRPr="009B03C6">
              <w:rPr>
                <w:sz w:val="22"/>
                <w:szCs w:val="22"/>
              </w:rPr>
              <w:t xml:space="preserve">Principles </w:t>
            </w:r>
            <w:r>
              <w:rPr>
                <w:sz w:val="22"/>
                <w:szCs w:val="22"/>
              </w:rPr>
              <w:t xml:space="preserve">of Autoclave and balance , Pipette </w:t>
            </w:r>
            <w:r w:rsidRPr="009B03C6">
              <w:rPr>
                <w:b/>
                <w:bCs/>
                <w:sz w:val="22"/>
                <w:szCs w:val="22"/>
              </w:rPr>
              <w:t xml:space="preserve">practical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5</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9B03C6">
            <w:pPr>
              <w:rPr>
                <w:sz w:val="22"/>
                <w:szCs w:val="22"/>
              </w:rPr>
            </w:pPr>
            <w:r>
              <w:rPr>
                <w:sz w:val="22"/>
                <w:szCs w:val="22"/>
              </w:rPr>
              <w:t xml:space="preserve">Glassware and </w:t>
            </w:r>
            <w:r w:rsidRPr="00C9238E">
              <w:rPr>
                <w:sz w:val="22"/>
                <w:szCs w:val="22"/>
              </w:rPr>
              <w:t xml:space="preserve">condition for best weighing accuracy </w:t>
            </w:r>
            <w:r w:rsidR="009B03C6">
              <w:rPr>
                <w:sz w:val="22"/>
                <w:szCs w:val="22"/>
              </w:rPr>
              <w:t xml:space="preserve"> </w:t>
            </w:r>
            <w:r w:rsidR="009B03C6" w:rsidRPr="009B03C6">
              <w:rPr>
                <w:b/>
                <w:bCs/>
                <w:sz w:val="22"/>
                <w:szCs w:val="22"/>
              </w:rPr>
              <w:t xml:space="preserve">theory </w:t>
            </w:r>
          </w:p>
          <w:p w:rsidR="00F267FE" w:rsidRDefault="009B03C6" w:rsidP="00A479BB">
            <w:pPr>
              <w:rPr>
                <w:sz w:val="22"/>
                <w:szCs w:val="22"/>
              </w:rPr>
            </w:pPr>
            <w:r>
              <w:rPr>
                <w:sz w:val="22"/>
                <w:szCs w:val="22"/>
              </w:rPr>
              <w:t xml:space="preserve">Gram stain </w:t>
            </w:r>
            <w:r w:rsidRPr="009B03C6">
              <w:rPr>
                <w:b/>
                <w:bCs/>
                <w:sz w:val="22"/>
                <w:szCs w:val="22"/>
              </w:rPr>
              <w:t xml:space="preserve">practical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6</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sz w:val="22"/>
                <w:szCs w:val="22"/>
              </w:rPr>
            </w:pPr>
            <w:r>
              <w:rPr>
                <w:sz w:val="22"/>
                <w:szCs w:val="22"/>
              </w:rPr>
              <w:t>C</w:t>
            </w:r>
            <w:r w:rsidRPr="00C44E98">
              <w:rPr>
                <w:sz w:val="22"/>
                <w:szCs w:val="22"/>
              </w:rPr>
              <w:t>entrifuges</w:t>
            </w:r>
            <w:r>
              <w:rPr>
                <w:sz w:val="22"/>
                <w:szCs w:val="22"/>
              </w:rPr>
              <w:t xml:space="preserve"> </w:t>
            </w:r>
            <w:r w:rsidR="005E1E74" w:rsidRPr="005E1E74">
              <w:rPr>
                <w:b/>
                <w:bCs/>
                <w:sz w:val="22"/>
                <w:szCs w:val="22"/>
              </w:rPr>
              <w:t xml:space="preserve"> theory</w:t>
            </w:r>
            <w:r w:rsidR="005E1E74">
              <w:rPr>
                <w:sz w:val="22"/>
                <w:szCs w:val="22"/>
              </w:rPr>
              <w:t xml:space="preserve"> </w:t>
            </w:r>
          </w:p>
          <w:p w:rsidR="005E1E74" w:rsidRDefault="005E1E74" w:rsidP="00A479BB">
            <w:pPr>
              <w:rPr>
                <w:sz w:val="22"/>
                <w:szCs w:val="22"/>
              </w:rPr>
            </w:pPr>
            <w:r>
              <w:rPr>
                <w:sz w:val="22"/>
                <w:szCs w:val="22"/>
              </w:rPr>
              <w:t>Principle of centrifuge</w:t>
            </w:r>
            <w:r w:rsidRPr="005E1E74">
              <w:rPr>
                <w:b/>
                <w:bCs/>
                <w:sz w:val="22"/>
                <w:szCs w:val="22"/>
              </w:rPr>
              <w:t xml:space="preserve"> practical</w:t>
            </w:r>
            <w:r>
              <w:rPr>
                <w:sz w:val="22"/>
                <w:szCs w:val="22"/>
              </w:rPr>
              <w:t xml:space="preserve"> </w:t>
            </w:r>
          </w:p>
          <w:p w:rsidR="00F267FE" w:rsidRDefault="00F267FE" w:rsidP="00A479BB">
            <w:pPr>
              <w:rPr>
                <w:sz w:val="22"/>
                <w:szCs w:val="22"/>
              </w:rPr>
            </w:pP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7</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bCs/>
                <w:sz w:val="22"/>
                <w:szCs w:val="22"/>
              </w:rPr>
            </w:pPr>
            <w:r>
              <w:rPr>
                <w:bCs/>
                <w:sz w:val="22"/>
                <w:szCs w:val="22"/>
              </w:rPr>
              <w:t>S</w:t>
            </w:r>
            <w:r w:rsidRPr="000F36B9">
              <w:rPr>
                <w:bCs/>
                <w:sz w:val="22"/>
                <w:szCs w:val="22"/>
              </w:rPr>
              <w:t>pectrophotometer</w:t>
            </w:r>
            <w:r>
              <w:rPr>
                <w:bCs/>
                <w:sz w:val="22"/>
                <w:szCs w:val="22"/>
              </w:rPr>
              <w:t xml:space="preserve"> </w:t>
            </w:r>
            <w:r w:rsidR="005E1E74" w:rsidRPr="005E1E74">
              <w:rPr>
                <w:b/>
                <w:sz w:val="22"/>
                <w:szCs w:val="22"/>
              </w:rPr>
              <w:t xml:space="preserve">theory </w:t>
            </w:r>
          </w:p>
          <w:p w:rsidR="00F267FE" w:rsidRDefault="005E1E74" w:rsidP="00A479BB">
            <w:pPr>
              <w:rPr>
                <w:sz w:val="22"/>
                <w:szCs w:val="22"/>
              </w:rPr>
            </w:pPr>
            <w:r>
              <w:rPr>
                <w:sz w:val="22"/>
                <w:szCs w:val="22"/>
              </w:rPr>
              <w:t xml:space="preserve">Principle of spectrophotometer </w:t>
            </w:r>
            <w:r w:rsidRPr="005E1E74">
              <w:rPr>
                <w:b/>
                <w:bCs/>
                <w:sz w:val="22"/>
                <w:szCs w:val="22"/>
              </w:rPr>
              <w:t>practica</w:t>
            </w:r>
            <w:r>
              <w:rPr>
                <w:sz w:val="22"/>
                <w:szCs w:val="22"/>
              </w:rPr>
              <w:t xml:space="preserve">l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8</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673BCF" w:rsidRDefault="00F267FE" w:rsidP="00A479BB">
            <w:pPr>
              <w:rPr>
                <w:bCs/>
                <w:sz w:val="22"/>
                <w:szCs w:val="22"/>
              </w:rPr>
            </w:pPr>
            <w:r>
              <w:rPr>
                <w:sz w:val="22"/>
                <w:szCs w:val="22"/>
              </w:rPr>
              <w:t>seminar</w:t>
            </w:r>
          </w:p>
        </w:tc>
      </w:tr>
      <w:tr w:rsidR="00F267FE" w:rsidRPr="00B31E27" w:rsidTr="009A39E5">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9</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673BCF" w:rsidRDefault="00F267FE" w:rsidP="00A479BB">
            <w:pPr>
              <w:rPr>
                <w:bCs/>
                <w:sz w:val="22"/>
                <w:szCs w:val="22"/>
              </w:rPr>
            </w:pPr>
            <w:r>
              <w:rPr>
                <w:bCs/>
                <w:sz w:val="22"/>
                <w:szCs w:val="22"/>
              </w:rPr>
              <w:t>Midterm exam</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10</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sz w:val="22"/>
                <w:szCs w:val="22"/>
              </w:rPr>
            </w:pPr>
            <w:r>
              <w:rPr>
                <w:sz w:val="22"/>
                <w:szCs w:val="22"/>
              </w:rPr>
              <w:t>pH meter and PCR</w:t>
            </w:r>
            <w:r w:rsidR="005E1E74">
              <w:rPr>
                <w:sz w:val="22"/>
                <w:szCs w:val="22"/>
              </w:rPr>
              <w:t xml:space="preserve"> </w:t>
            </w:r>
            <w:r w:rsidR="005E1E74" w:rsidRPr="005E1E74">
              <w:rPr>
                <w:b/>
                <w:bCs/>
                <w:sz w:val="22"/>
                <w:szCs w:val="22"/>
              </w:rPr>
              <w:t xml:space="preserve">theory </w:t>
            </w:r>
          </w:p>
          <w:p w:rsidR="005E1E74" w:rsidRDefault="005E1E74" w:rsidP="00A479BB">
            <w:pPr>
              <w:rPr>
                <w:sz w:val="22"/>
                <w:szCs w:val="22"/>
              </w:rPr>
            </w:pPr>
          </w:p>
          <w:p w:rsidR="00F267FE" w:rsidRDefault="005E1E74" w:rsidP="00A479BB">
            <w:pPr>
              <w:rPr>
                <w:sz w:val="22"/>
                <w:szCs w:val="22"/>
              </w:rPr>
            </w:pPr>
            <w:r>
              <w:rPr>
                <w:sz w:val="22"/>
                <w:szCs w:val="22"/>
              </w:rPr>
              <w:t xml:space="preserve">Principles </w:t>
            </w:r>
            <w:r w:rsidRPr="005E1E74">
              <w:rPr>
                <w:b/>
                <w:bCs/>
                <w:sz w:val="22"/>
                <w:szCs w:val="22"/>
              </w:rPr>
              <w:t xml:space="preserve">practical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11</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5E1E74" w:rsidRDefault="005E1E74" w:rsidP="00A479BB">
            <w:r>
              <w:t xml:space="preserve">Microtome and Elisa </w:t>
            </w:r>
            <w:r w:rsidRPr="005E1E74">
              <w:rPr>
                <w:b/>
                <w:bCs/>
              </w:rPr>
              <w:t>theory</w:t>
            </w:r>
            <w:r>
              <w:t xml:space="preserve"> </w:t>
            </w:r>
          </w:p>
          <w:p w:rsidR="005E1E74" w:rsidRDefault="005E1E74" w:rsidP="00A479BB">
            <w:pPr>
              <w:rPr>
                <w:sz w:val="22"/>
                <w:szCs w:val="22"/>
              </w:rPr>
            </w:pPr>
            <w:r w:rsidRPr="005E1E74">
              <w:t xml:space="preserve">Principles </w:t>
            </w:r>
            <w:r w:rsidRPr="005E1E74">
              <w:rPr>
                <w:b/>
                <w:bCs/>
              </w:rPr>
              <w:t xml:space="preserve">practical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12</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rPr>
                <w:sz w:val="22"/>
                <w:szCs w:val="22"/>
              </w:rPr>
            </w:pPr>
            <w:r>
              <w:rPr>
                <w:sz w:val="22"/>
                <w:szCs w:val="22"/>
              </w:rPr>
              <w:t>Coulter (CBC)</w:t>
            </w:r>
            <w:r>
              <w:rPr>
                <w:sz w:val="20"/>
                <w:szCs w:val="20"/>
              </w:rPr>
              <w:t xml:space="preserve"> , </w:t>
            </w:r>
            <w:proofErr w:type="spellStart"/>
            <w:r>
              <w:rPr>
                <w:sz w:val="22"/>
                <w:szCs w:val="22"/>
              </w:rPr>
              <w:t>Cobase</w:t>
            </w:r>
            <w:proofErr w:type="spellEnd"/>
            <w:r w:rsidR="005E1E74">
              <w:rPr>
                <w:sz w:val="22"/>
                <w:szCs w:val="22"/>
              </w:rPr>
              <w:t xml:space="preserve"> </w:t>
            </w:r>
            <w:r w:rsidR="005E1E74" w:rsidRPr="005E1E74">
              <w:rPr>
                <w:b/>
                <w:bCs/>
              </w:rPr>
              <w:t>theory</w:t>
            </w:r>
          </w:p>
          <w:p w:rsidR="005E1E74" w:rsidRPr="00FE3642" w:rsidRDefault="005E1E74" w:rsidP="00A479BB">
            <w:pPr>
              <w:rPr>
                <w:sz w:val="20"/>
                <w:szCs w:val="20"/>
              </w:rPr>
            </w:pPr>
            <w:r w:rsidRPr="005E1E74">
              <w:rPr>
                <w:sz w:val="22"/>
                <w:szCs w:val="22"/>
              </w:rPr>
              <w:t>Principles</w:t>
            </w:r>
            <w:r>
              <w:rPr>
                <w:sz w:val="20"/>
                <w:szCs w:val="20"/>
              </w:rPr>
              <w:t xml:space="preserve"> </w:t>
            </w:r>
            <w:r w:rsidRPr="005E1E74">
              <w:rPr>
                <w:b/>
                <w:bCs/>
                <w:sz w:val="22"/>
                <w:szCs w:val="22"/>
              </w:rPr>
              <w:t xml:space="preserve">practical </w:t>
            </w:r>
            <w:r>
              <w:rPr>
                <w:sz w:val="20"/>
                <w:szCs w:val="20"/>
              </w:rPr>
              <w:t xml:space="preserve">  </w:t>
            </w:r>
          </w:p>
        </w:tc>
      </w:tr>
      <w:tr w:rsidR="00F267FE" w:rsidRPr="00B31E27" w:rsidTr="009A39E5">
        <w:trPr>
          <w:trHeight w:val="277"/>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13</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4531F7" w:rsidRDefault="00F267FE" w:rsidP="00A479BB">
            <w:pPr>
              <w:widowControl/>
              <w:shd w:val="clear" w:color="auto" w:fill="FFFFFF"/>
              <w:spacing w:before="100" w:beforeAutospacing="1" w:after="240"/>
              <w:rPr>
                <w:rFonts w:asciiTheme="majorBidi" w:hAnsiTheme="majorBidi" w:cstheme="majorBidi"/>
                <w:color w:val="000000"/>
                <w:sz w:val="22"/>
                <w:szCs w:val="22"/>
                <w:lang w:val="en-GB" w:eastAsia="en-GB"/>
              </w:rPr>
            </w:pPr>
            <w:r>
              <w:rPr>
                <w:rFonts w:asciiTheme="majorBidi" w:hAnsiTheme="majorBidi" w:cstheme="majorBidi"/>
                <w:color w:val="000000"/>
                <w:sz w:val="22"/>
                <w:szCs w:val="22"/>
                <w:lang w:val="en-GB" w:eastAsia="en-GB"/>
              </w:rPr>
              <w:t xml:space="preserve">Oral exam </w:t>
            </w:r>
          </w:p>
        </w:tc>
      </w:tr>
      <w:tr w:rsidR="00F267FE" w:rsidRPr="00B31E27" w:rsidTr="009A39E5">
        <w:trPr>
          <w:trHeight w:val="28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14</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Default="00F267FE" w:rsidP="00A479BB">
            <w:pPr>
              <w:widowControl/>
              <w:rPr>
                <w:sz w:val="22"/>
                <w:szCs w:val="22"/>
              </w:rPr>
            </w:pPr>
            <w:r>
              <w:rPr>
                <w:bCs/>
                <w:sz w:val="22"/>
                <w:szCs w:val="22"/>
              </w:rPr>
              <w:t xml:space="preserve">Report and review </w:t>
            </w:r>
          </w:p>
        </w:tc>
      </w:tr>
      <w:tr w:rsidR="00F267FE" w:rsidRPr="00B31E27" w:rsidTr="009A39E5">
        <w:trPr>
          <w:trHeight w:val="15"/>
        </w:trPr>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F267FE" w:rsidRPr="00DF3F1E" w:rsidRDefault="00F267FE" w:rsidP="001A4CCD">
            <w:pPr>
              <w:pStyle w:val="NoSpacing"/>
              <w:jc w:val="center"/>
              <w:rPr>
                <w:rFonts w:asciiTheme="majorHAnsi" w:eastAsia="Cambria" w:hAnsiTheme="majorHAnsi" w:cstheme="majorHAnsi"/>
                <w:bCs/>
                <w:color w:val="000000"/>
              </w:rPr>
            </w:pPr>
            <w:r w:rsidRPr="00DF3F1E">
              <w:rPr>
                <w:rFonts w:asciiTheme="majorHAnsi" w:eastAsia="Cambria" w:hAnsiTheme="majorHAnsi" w:cstheme="majorHAnsi"/>
                <w:bCs/>
                <w:color w:val="000000"/>
              </w:rPr>
              <w:t>Week 15</w:t>
            </w:r>
          </w:p>
        </w:tc>
        <w:tc>
          <w:tcPr>
            <w:tcW w:w="9186" w:type="dxa"/>
            <w:tcBorders>
              <w:top w:val="single" w:sz="4" w:space="0" w:color="000000"/>
              <w:left w:val="single" w:sz="4" w:space="0" w:color="000000"/>
              <w:bottom w:val="single" w:sz="4" w:space="0" w:color="000000"/>
              <w:right w:val="single" w:sz="4" w:space="0" w:color="000000"/>
            </w:tcBorders>
            <w:vAlign w:val="center"/>
          </w:tcPr>
          <w:p w:rsidR="00F267FE" w:rsidRPr="00673BCF" w:rsidRDefault="00F267FE" w:rsidP="00A479BB">
            <w:pPr>
              <w:rPr>
                <w:bCs/>
                <w:sz w:val="22"/>
                <w:szCs w:val="22"/>
              </w:rPr>
            </w:pPr>
            <w:r>
              <w:rPr>
                <w:bCs/>
                <w:sz w:val="22"/>
                <w:szCs w:val="22"/>
              </w:rPr>
              <w:t>Final Exam</w:t>
            </w:r>
          </w:p>
        </w:tc>
      </w:tr>
    </w:tbl>
    <w:p w:rsidR="00462F4C" w:rsidRPr="00B31E27"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3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80"/>
      </w:tblGrid>
      <w:tr w:rsidR="001B5146" w:rsidRPr="00B31E27" w:rsidTr="00956238">
        <w:tc>
          <w:tcPr>
            <w:tcW w:w="10380" w:type="dxa"/>
            <w:shd w:val="clear" w:color="auto" w:fill="002060"/>
            <w:vAlign w:val="center"/>
          </w:tcPr>
          <w:p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1B5146" w:rsidRPr="00B31E27" w:rsidTr="00E2478E">
        <w:trPr>
          <w:trHeight w:val="250"/>
        </w:trPr>
        <w:tc>
          <w:tcPr>
            <w:tcW w:w="10380" w:type="dxa"/>
            <w:tcBorders>
              <w:top w:val="single" w:sz="4" w:space="0" w:color="000000"/>
              <w:left w:val="single" w:sz="4" w:space="0" w:color="000000"/>
              <w:bottom w:val="single" w:sz="4" w:space="0" w:color="000000"/>
              <w:right w:val="single" w:sz="4" w:space="0" w:color="000000"/>
            </w:tcBorders>
            <w:vAlign w:val="center"/>
          </w:tcPr>
          <w:p w:rsidR="001B5146" w:rsidRPr="00B31E27" w:rsidRDefault="001B5146" w:rsidP="001A4CCD">
            <w:pPr>
              <w:jc w:val="center"/>
              <w:rPr>
                <w:rFonts w:asciiTheme="majorHAnsi" w:hAnsiTheme="majorHAnsi" w:cstheme="majorHAnsi"/>
                <w:bCs/>
              </w:rPr>
            </w:pPr>
          </w:p>
          <w:p w:rsidR="00F267FE" w:rsidRDefault="00F267FE" w:rsidP="00F267FE">
            <w:pPr>
              <w:rPr>
                <w:b/>
              </w:rPr>
            </w:pPr>
            <w:r>
              <w:rPr>
                <w:b/>
              </w:rPr>
              <w:t>Medical analysis, Laboratory devices, Determination, preparation, microscopy.</w:t>
            </w:r>
          </w:p>
          <w:p w:rsidR="00956238" w:rsidRPr="00B31E27" w:rsidRDefault="00956238" w:rsidP="00956238">
            <w:pPr>
              <w:rPr>
                <w:rFonts w:asciiTheme="majorHAnsi" w:hAnsiTheme="majorHAnsi" w:cstheme="majorHAnsi"/>
                <w:bCs/>
              </w:rPr>
            </w:pPr>
          </w:p>
        </w:tc>
      </w:tr>
    </w:tbl>
    <w:p w:rsidR="00B31E27" w:rsidRPr="002B3C0D" w:rsidRDefault="00B31E27" w:rsidP="00B931B8">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DD10C5">
      <w:headerReference w:type="default" r:id="rId7"/>
      <w:footerReference w:type="default" r:id="rId8"/>
      <w:pgSz w:w="12240" w:h="15840"/>
      <w:pgMar w:top="1080" w:right="1440" w:bottom="1440" w:left="1440" w:header="0" w:footer="14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84" w:rsidRDefault="00AD3984">
      <w:r>
        <w:separator/>
      </w:r>
    </w:p>
  </w:endnote>
  <w:endnote w:type="continuationSeparator" w:id="0">
    <w:p w:rsidR="00AD3984" w:rsidRDefault="00AD3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Jacques Francois Shadow">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forta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46" w:rsidRDefault="0038597E">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sidR="00A5282F">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1406A3">
      <w:rPr>
        <w:rFonts w:ascii="Cambria" w:eastAsia="Cambria" w:hAnsi="Cambria"/>
        <w:noProof/>
        <w:color w:val="000000"/>
        <w:sz w:val="22"/>
        <w:szCs w:val="22"/>
        <w:rtl/>
      </w:rPr>
      <w:t>1</w:t>
    </w:r>
    <w:r>
      <w:rPr>
        <w:rFonts w:ascii="Cambria" w:eastAsia="Cambria" w:hAnsi="Cambria" w:cs="Cambria"/>
        <w:color w:val="000000"/>
        <w:sz w:val="22"/>
        <w:szCs w:val="22"/>
      </w:rPr>
      <w:fldChar w:fldCharType="end"/>
    </w:r>
    <w:r w:rsidR="00A5282F">
      <w:rPr>
        <w:rFonts w:ascii="Cambria" w:eastAsia="Cambria" w:hAnsi="Cambria" w:cs="Cambria"/>
        <w:b/>
        <w:color w:val="000000"/>
        <w:sz w:val="22"/>
        <w:szCs w:val="22"/>
      </w:rPr>
      <w:t xml:space="preserve"> | </w:t>
    </w:r>
    <w:r w:rsidR="00A5282F">
      <w:rPr>
        <w:rFonts w:ascii="Cambria" w:eastAsia="Cambria" w:hAnsi="Cambria" w:cs="Cambria"/>
        <w:color w:val="7F7F7F"/>
        <w:sz w:val="22"/>
        <w:szCs w:val="22"/>
      </w:rPr>
      <w:t>Page</w:t>
    </w:r>
  </w:p>
  <w:p w:rsidR="001B5146" w:rsidRDefault="001B5146">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84" w:rsidRDefault="00AD3984">
      <w:r>
        <w:separator/>
      </w:r>
    </w:p>
  </w:footnote>
  <w:footnote w:type="continuationSeparator" w:id="0">
    <w:p w:rsidR="00AD3984" w:rsidRDefault="00AD3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46" w:rsidRPr="001A4CCD" w:rsidRDefault="001B5146">
    <w:pPr>
      <w:rPr>
        <w:rFonts w:asciiTheme="majorHAnsi" w:hAnsiTheme="majorHAnsi" w:cstheme="majorHAnsi"/>
      </w:rPr>
    </w:pPr>
  </w:p>
  <w:tbl>
    <w:tblPr>
      <w:tblStyle w:val="a7"/>
      <w:tblW w:w="10260" w:type="dxa"/>
      <w:tblInd w:w="-450" w:type="dxa"/>
      <w:tblLayout w:type="fixed"/>
      <w:tblLook w:val="0600"/>
    </w:tblPr>
    <w:tblGrid>
      <w:gridCol w:w="2483"/>
      <w:gridCol w:w="4951"/>
      <w:gridCol w:w="2826"/>
    </w:tblGrid>
    <w:tr w:rsidR="001B5146" w:rsidRPr="001A4CCD" w:rsidTr="007E7751">
      <w:trPr>
        <w:trHeight w:val="77"/>
      </w:trPr>
      <w:tc>
        <w:tcPr>
          <w:tcW w:w="2483" w:type="dxa"/>
          <w:shd w:val="clear" w:color="auto" w:fill="auto"/>
          <w:tcMar>
            <w:top w:w="100" w:type="dxa"/>
            <w:left w:w="100" w:type="dxa"/>
            <w:bottom w:w="100" w:type="dxa"/>
            <w:right w:w="100" w:type="dxa"/>
          </w:tcMar>
        </w:tcPr>
        <w:p w:rsidR="001B5146" w:rsidRPr="001A4CCD" w:rsidRDefault="0076402C">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rsidR="001B5146" w:rsidRPr="001A4CCD" w:rsidRDefault="0076402C">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sidR="00C2389F">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p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rsidR="001B5146" w:rsidRPr="001A4CCD" w:rsidRDefault="00A5282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tc>
      <w:tc>
        <w:tcPr>
          <w:tcW w:w="2826" w:type="dxa"/>
          <w:shd w:val="clear" w:color="auto" w:fill="auto"/>
          <w:tcMar>
            <w:top w:w="100" w:type="dxa"/>
            <w:left w:w="100" w:type="dxa"/>
            <w:bottom w:w="100" w:type="dxa"/>
            <w:right w:w="100" w:type="dxa"/>
          </w:tcMar>
        </w:tcPr>
        <w:p w:rsidR="001B5146" w:rsidRPr="001A4CCD" w:rsidRDefault="00A5282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8D53FC" w:rsidRPr="001A4CCD" w:rsidTr="002B3C0D">
      <w:trPr>
        <w:trHeight w:val="25"/>
      </w:trPr>
      <w:tc>
        <w:tcPr>
          <w:tcW w:w="2483" w:type="dxa"/>
          <w:shd w:val="clear" w:color="auto" w:fill="auto"/>
          <w:tcMar>
            <w:top w:w="100" w:type="dxa"/>
            <w:left w:w="100" w:type="dxa"/>
            <w:bottom w:w="100" w:type="dxa"/>
            <w:right w:w="100" w:type="dxa"/>
          </w:tcMar>
        </w:tcPr>
        <w:p w:rsidR="008D53FC" w:rsidRPr="001A4CCD" w:rsidRDefault="000F2693"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rsidR="008D53FC" w:rsidRPr="001A4CCD" w:rsidRDefault="000F2693" w:rsidP="001406A3">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Academic Year 202</w:t>
          </w:r>
          <w:r w:rsidR="001406A3">
            <w:rPr>
              <w:rFonts w:asciiTheme="majorHAnsi" w:eastAsia="Comfortaa" w:hAnsiTheme="majorHAnsi" w:cstheme="majorHAnsi"/>
              <w:b/>
              <w:sz w:val="28"/>
              <w:szCs w:val="28"/>
            </w:rPr>
            <w:t>3</w:t>
          </w:r>
          <w:r w:rsidRPr="001A4CCD">
            <w:rPr>
              <w:rFonts w:asciiTheme="majorHAnsi" w:eastAsia="Comfortaa" w:hAnsiTheme="majorHAnsi" w:cstheme="majorHAnsi"/>
              <w:b/>
              <w:sz w:val="28"/>
              <w:szCs w:val="28"/>
            </w:rPr>
            <w:t xml:space="preserve"> – 202</w:t>
          </w:r>
          <w:r w:rsidR="001406A3">
            <w:rPr>
              <w:rFonts w:asciiTheme="majorHAnsi" w:eastAsia="Comfortaa" w:hAnsiTheme="majorHAnsi" w:cstheme="majorHAnsi"/>
              <w:b/>
              <w:sz w:val="28"/>
              <w:szCs w:val="28"/>
            </w:rPr>
            <w:t>4</w:t>
          </w:r>
        </w:p>
      </w:tc>
      <w:tc>
        <w:tcPr>
          <w:tcW w:w="2826" w:type="dxa"/>
          <w:shd w:val="clear" w:color="auto" w:fill="auto"/>
          <w:tcMar>
            <w:top w:w="100" w:type="dxa"/>
            <w:left w:w="100" w:type="dxa"/>
            <w:bottom w:w="100" w:type="dxa"/>
            <w:right w:w="100" w:type="dxa"/>
          </w:tcMar>
        </w:tcPr>
        <w:p w:rsidR="008D53FC" w:rsidRPr="001A4CCD" w:rsidRDefault="000F2693"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sidRPr="001A4CCD">
            <w:rPr>
              <w:rFonts w:asciiTheme="majorHAnsi" w:eastAsia="Arial" w:hAnsiTheme="majorHAnsi" w:cstheme="majorHAnsi"/>
            </w:rPr>
            <w:t xml:space="preserve"> semester 2</w:t>
          </w:r>
          <w:r w:rsidRPr="001A4CCD">
            <w:rPr>
              <w:rFonts w:asciiTheme="majorHAnsi" w:eastAsia="Arial" w:hAnsiTheme="majorHAnsi" w:cstheme="majorHAnsi"/>
              <w:vertAlign w:val="superscript"/>
            </w:rPr>
            <w:t>nd</w:t>
          </w:r>
          <w:r w:rsidRPr="001A4CCD">
            <w:rPr>
              <w:rFonts w:asciiTheme="majorHAnsi" w:eastAsia="Arial" w:hAnsiTheme="majorHAnsi" w:cstheme="majorHAnsi"/>
            </w:rPr>
            <w:t xml:space="preserve"> graders</w:t>
          </w:r>
        </w:p>
      </w:tc>
    </w:tr>
  </w:tbl>
  <w:p w:rsidR="001B5146" w:rsidRPr="001A4CCD" w:rsidRDefault="001B5146">
    <w:pPr>
      <w:rPr>
        <w:rFonts w:asciiTheme="majorHAnsi" w:hAnsiTheme="majorHAnsi" w:cs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E7D"/>
    <w:multiLevelType w:val="hybridMultilevel"/>
    <w:tmpl w:val="D09811E6"/>
    <w:lvl w:ilvl="0" w:tplc="568A5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274FB"/>
    <w:multiLevelType w:val="multilevel"/>
    <w:tmpl w:val="1CA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16">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18"/>
  </w:num>
  <w:num w:numId="5">
    <w:abstractNumId w:val="19"/>
  </w:num>
  <w:num w:numId="6">
    <w:abstractNumId w:val="3"/>
  </w:num>
  <w:num w:numId="7">
    <w:abstractNumId w:val="5"/>
  </w:num>
  <w:num w:numId="8">
    <w:abstractNumId w:val="7"/>
  </w:num>
  <w:num w:numId="9">
    <w:abstractNumId w:val="2"/>
  </w:num>
  <w:num w:numId="10">
    <w:abstractNumId w:val="14"/>
  </w:num>
  <w:num w:numId="11">
    <w:abstractNumId w:val="23"/>
  </w:num>
  <w:num w:numId="12">
    <w:abstractNumId w:val="15"/>
  </w:num>
  <w:num w:numId="13">
    <w:abstractNumId w:val="12"/>
  </w:num>
  <w:num w:numId="14">
    <w:abstractNumId w:val="6"/>
  </w:num>
  <w:num w:numId="15">
    <w:abstractNumId w:val="16"/>
  </w:num>
  <w:num w:numId="16">
    <w:abstractNumId w:val="17"/>
  </w:num>
  <w:num w:numId="17">
    <w:abstractNumId w:val="21"/>
  </w:num>
  <w:num w:numId="18">
    <w:abstractNumId w:val="20"/>
  </w:num>
  <w:num w:numId="19">
    <w:abstractNumId w:val="22"/>
  </w:num>
  <w:num w:numId="20">
    <w:abstractNumId w:val="8"/>
  </w:num>
  <w:num w:numId="21">
    <w:abstractNumId w:val="11"/>
  </w:num>
  <w:num w:numId="22">
    <w:abstractNumId w:val="9"/>
  </w:num>
  <w:num w:numId="23">
    <w:abstractNumId w:val="4"/>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1B5146"/>
    <w:rsid w:val="00005DB8"/>
    <w:rsid w:val="00007233"/>
    <w:rsid w:val="00010593"/>
    <w:rsid w:val="00020B17"/>
    <w:rsid w:val="00032F0D"/>
    <w:rsid w:val="000502F1"/>
    <w:rsid w:val="00060D79"/>
    <w:rsid w:val="00083574"/>
    <w:rsid w:val="00096A55"/>
    <w:rsid w:val="000C2783"/>
    <w:rsid w:val="000D2E76"/>
    <w:rsid w:val="000D4C52"/>
    <w:rsid w:val="000D7659"/>
    <w:rsid w:val="000F2693"/>
    <w:rsid w:val="001406A3"/>
    <w:rsid w:val="001441DB"/>
    <w:rsid w:val="00144E8A"/>
    <w:rsid w:val="0016594B"/>
    <w:rsid w:val="00176E10"/>
    <w:rsid w:val="00187B9C"/>
    <w:rsid w:val="001A4CCD"/>
    <w:rsid w:val="001B5146"/>
    <w:rsid w:val="001B660E"/>
    <w:rsid w:val="001C5AD0"/>
    <w:rsid w:val="001E3AE7"/>
    <w:rsid w:val="001E6937"/>
    <w:rsid w:val="001F0A8F"/>
    <w:rsid w:val="001F17C2"/>
    <w:rsid w:val="00203C88"/>
    <w:rsid w:val="002B3C0D"/>
    <w:rsid w:val="002C06E4"/>
    <w:rsid w:val="002E3839"/>
    <w:rsid w:val="002F4A77"/>
    <w:rsid w:val="003107A5"/>
    <w:rsid w:val="003230C7"/>
    <w:rsid w:val="00340671"/>
    <w:rsid w:val="00342DE9"/>
    <w:rsid w:val="003534F7"/>
    <w:rsid w:val="00383CB1"/>
    <w:rsid w:val="00384058"/>
    <w:rsid w:val="0038597E"/>
    <w:rsid w:val="003A7C62"/>
    <w:rsid w:val="003B26CD"/>
    <w:rsid w:val="003B30E0"/>
    <w:rsid w:val="003B7F94"/>
    <w:rsid w:val="003C2E18"/>
    <w:rsid w:val="003C733C"/>
    <w:rsid w:val="003D4DFA"/>
    <w:rsid w:val="003D7191"/>
    <w:rsid w:val="003E5BBE"/>
    <w:rsid w:val="003E7724"/>
    <w:rsid w:val="003F367D"/>
    <w:rsid w:val="003F629E"/>
    <w:rsid w:val="004107EF"/>
    <w:rsid w:val="00415300"/>
    <w:rsid w:val="00422A77"/>
    <w:rsid w:val="0044362C"/>
    <w:rsid w:val="00447424"/>
    <w:rsid w:val="00462F4C"/>
    <w:rsid w:val="00471C0C"/>
    <w:rsid w:val="00472BD7"/>
    <w:rsid w:val="004B7950"/>
    <w:rsid w:val="004F6020"/>
    <w:rsid w:val="00517046"/>
    <w:rsid w:val="00523F94"/>
    <w:rsid w:val="00533AE3"/>
    <w:rsid w:val="00534537"/>
    <w:rsid w:val="00541E0E"/>
    <w:rsid w:val="005469DA"/>
    <w:rsid w:val="00573ECC"/>
    <w:rsid w:val="005922D2"/>
    <w:rsid w:val="00595B5C"/>
    <w:rsid w:val="005C02A2"/>
    <w:rsid w:val="005C2007"/>
    <w:rsid w:val="005C3A68"/>
    <w:rsid w:val="005D60DD"/>
    <w:rsid w:val="005D691D"/>
    <w:rsid w:val="005E1E74"/>
    <w:rsid w:val="005E720D"/>
    <w:rsid w:val="0060252F"/>
    <w:rsid w:val="006104C4"/>
    <w:rsid w:val="00655860"/>
    <w:rsid w:val="00662180"/>
    <w:rsid w:val="00665119"/>
    <w:rsid w:val="006949CC"/>
    <w:rsid w:val="00694DB7"/>
    <w:rsid w:val="006A0C72"/>
    <w:rsid w:val="006A6111"/>
    <w:rsid w:val="006C09A1"/>
    <w:rsid w:val="006C25B7"/>
    <w:rsid w:val="006C2AC5"/>
    <w:rsid w:val="006C3C11"/>
    <w:rsid w:val="006F71DD"/>
    <w:rsid w:val="00705A28"/>
    <w:rsid w:val="00712511"/>
    <w:rsid w:val="007206BA"/>
    <w:rsid w:val="00733AC8"/>
    <w:rsid w:val="007440DF"/>
    <w:rsid w:val="007543B2"/>
    <w:rsid w:val="007639DC"/>
    <w:rsid w:val="0076402C"/>
    <w:rsid w:val="007761CA"/>
    <w:rsid w:val="007943B6"/>
    <w:rsid w:val="007A2B70"/>
    <w:rsid w:val="007C295E"/>
    <w:rsid w:val="007D7FAB"/>
    <w:rsid w:val="007E36F4"/>
    <w:rsid w:val="007E7751"/>
    <w:rsid w:val="00804A6C"/>
    <w:rsid w:val="00820DE3"/>
    <w:rsid w:val="00827ACA"/>
    <w:rsid w:val="00827D9F"/>
    <w:rsid w:val="00833561"/>
    <w:rsid w:val="00844D91"/>
    <w:rsid w:val="008608DF"/>
    <w:rsid w:val="00862232"/>
    <w:rsid w:val="0086395A"/>
    <w:rsid w:val="00877A7B"/>
    <w:rsid w:val="008A184D"/>
    <w:rsid w:val="008C213B"/>
    <w:rsid w:val="008D2845"/>
    <w:rsid w:val="008D53FC"/>
    <w:rsid w:val="00907446"/>
    <w:rsid w:val="009108FB"/>
    <w:rsid w:val="0091341E"/>
    <w:rsid w:val="00921CA7"/>
    <w:rsid w:val="00924491"/>
    <w:rsid w:val="0093055A"/>
    <w:rsid w:val="00933C44"/>
    <w:rsid w:val="00937DAC"/>
    <w:rsid w:val="00951584"/>
    <w:rsid w:val="00956238"/>
    <w:rsid w:val="009700C5"/>
    <w:rsid w:val="00987680"/>
    <w:rsid w:val="009A7051"/>
    <w:rsid w:val="009B03C6"/>
    <w:rsid w:val="009B1862"/>
    <w:rsid w:val="009C0A85"/>
    <w:rsid w:val="00A026B1"/>
    <w:rsid w:val="00A0320E"/>
    <w:rsid w:val="00A0666B"/>
    <w:rsid w:val="00A07EF0"/>
    <w:rsid w:val="00A218B6"/>
    <w:rsid w:val="00A21998"/>
    <w:rsid w:val="00A22938"/>
    <w:rsid w:val="00A362D8"/>
    <w:rsid w:val="00A47487"/>
    <w:rsid w:val="00A5282F"/>
    <w:rsid w:val="00A576C5"/>
    <w:rsid w:val="00A66D81"/>
    <w:rsid w:val="00A74C8E"/>
    <w:rsid w:val="00A75FA3"/>
    <w:rsid w:val="00A91FFC"/>
    <w:rsid w:val="00AB60C3"/>
    <w:rsid w:val="00AC0262"/>
    <w:rsid w:val="00AD3984"/>
    <w:rsid w:val="00B00241"/>
    <w:rsid w:val="00B00AD8"/>
    <w:rsid w:val="00B13D87"/>
    <w:rsid w:val="00B15409"/>
    <w:rsid w:val="00B3020A"/>
    <w:rsid w:val="00B31E27"/>
    <w:rsid w:val="00B35C78"/>
    <w:rsid w:val="00B53A86"/>
    <w:rsid w:val="00B64D5B"/>
    <w:rsid w:val="00B711DA"/>
    <w:rsid w:val="00B71FAB"/>
    <w:rsid w:val="00B810AB"/>
    <w:rsid w:val="00B931B8"/>
    <w:rsid w:val="00BB4157"/>
    <w:rsid w:val="00BC1674"/>
    <w:rsid w:val="00BD0318"/>
    <w:rsid w:val="00BD0448"/>
    <w:rsid w:val="00BD3B89"/>
    <w:rsid w:val="00BE3A47"/>
    <w:rsid w:val="00C2389F"/>
    <w:rsid w:val="00C23ECC"/>
    <w:rsid w:val="00C26CAE"/>
    <w:rsid w:val="00C46ECF"/>
    <w:rsid w:val="00C470DB"/>
    <w:rsid w:val="00C7180A"/>
    <w:rsid w:val="00C73351"/>
    <w:rsid w:val="00C73639"/>
    <w:rsid w:val="00C947CF"/>
    <w:rsid w:val="00CC6132"/>
    <w:rsid w:val="00D30B13"/>
    <w:rsid w:val="00D31212"/>
    <w:rsid w:val="00D32539"/>
    <w:rsid w:val="00D33828"/>
    <w:rsid w:val="00D35775"/>
    <w:rsid w:val="00D4763B"/>
    <w:rsid w:val="00D57F5C"/>
    <w:rsid w:val="00D66F23"/>
    <w:rsid w:val="00D72394"/>
    <w:rsid w:val="00D743F6"/>
    <w:rsid w:val="00D7755C"/>
    <w:rsid w:val="00D8242F"/>
    <w:rsid w:val="00DA663C"/>
    <w:rsid w:val="00DD10C5"/>
    <w:rsid w:val="00DE3B23"/>
    <w:rsid w:val="00DF2AE0"/>
    <w:rsid w:val="00DF3F1E"/>
    <w:rsid w:val="00E05EB7"/>
    <w:rsid w:val="00E10407"/>
    <w:rsid w:val="00E10EE8"/>
    <w:rsid w:val="00E20F0B"/>
    <w:rsid w:val="00E2478E"/>
    <w:rsid w:val="00E369CD"/>
    <w:rsid w:val="00E4210A"/>
    <w:rsid w:val="00E63709"/>
    <w:rsid w:val="00EA12F2"/>
    <w:rsid w:val="00EA32B5"/>
    <w:rsid w:val="00EA3E03"/>
    <w:rsid w:val="00EB0D4B"/>
    <w:rsid w:val="00ED184D"/>
    <w:rsid w:val="00ED5F4B"/>
    <w:rsid w:val="00EE4687"/>
    <w:rsid w:val="00EE64A8"/>
    <w:rsid w:val="00F122F9"/>
    <w:rsid w:val="00F26404"/>
    <w:rsid w:val="00F267FE"/>
    <w:rsid w:val="00F27BCD"/>
    <w:rsid w:val="00F73F5A"/>
    <w:rsid w:val="00F80B34"/>
    <w:rsid w:val="00FA097D"/>
    <w:rsid w:val="00FC0001"/>
    <w:rsid w:val="00FD579A"/>
    <w:rsid w:val="00FE686A"/>
    <w:rsid w:val="00FF5C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C88"/>
  </w:style>
  <w:style w:type="paragraph" w:styleId="Heading1">
    <w:name w:val="heading 1"/>
    <w:basedOn w:val="Normal"/>
    <w:next w:val="Normal"/>
    <w:rsid w:val="00203C88"/>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rsid w:val="00203C88"/>
    <w:pPr>
      <w:keepNext/>
      <w:keepLines/>
      <w:spacing w:before="360" w:after="80"/>
      <w:outlineLvl w:val="1"/>
    </w:pPr>
    <w:rPr>
      <w:b/>
      <w:sz w:val="36"/>
      <w:szCs w:val="36"/>
    </w:rPr>
  </w:style>
  <w:style w:type="paragraph" w:styleId="Heading3">
    <w:name w:val="heading 3"/>
    <w:basedOn w:val="Normal"/>
    <w:next w:val="Normal"/>
    <w:link w:val="Heading3Char"/>
    <w:rsid w:val="00203C88"/>
    <w:pPr>
      <w:keepNext/>
      <w:keepLines/>
      <w:spacing w:after="80"/>
      <w:jc w:val="center"/>
      <w:outlineLvl w:val="2"/>
    </w:pPr>
    <w:rPr>
      <w:b/>
      <w:sz w:val="28"/>
      <w:szCs w:val="28"/>
    </w:rPr>
  </w:style>
  <w:style w:type="paragraph" w:styleId="Heading4">
    <w:name w:val="heading 4"/>
    <w:basedOn w:val="Normal"/>
    <w:next w:val="Normal"/>
    <w:rsid w:val="00203C88"/>
    <w:pPr>
      <w:keepNext/>
      <w:keepLines/>
      <w:spacing w:before="240" w:after="40"/>
      <w:outlineLvl w:val="3"/>
    </w:pPr>
    <w:rPr>
      <w:b/>
    </w:rPr>
  </w:style>
  <w:style w:type="paragraph" w:styleId="Heading5">
    <w:name w:val="heading 5"/>
    <w:basedOn w:val="Normal"/>
    <w:next w:val="Normal"/>
    <w:rsid w:val="00203C88"/>
    <w:pPr>
      <w:keepNext/>
      <w:keepLines/>
      <w:spacing w:before="220" w:after="40"/>
      <w:outlineLvl w:val="4"/>
    </w:pPr>
    <w:rPr>
      <w:b/>
      <w:sz w:val="22"/>
      <w:szCs w:val="22"/>
    </w:rPr>
  </w:style>
  <w:style w:type="paragraph" w:styleId="Heading6">
    <w:name w:val="heading 6"/>
    <w:basedOn w:val="Normal"/>
    <w:next w:val="Normal"/>
    <w:rsid w:val="00203C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03C88"/>
    <w:pPr>
      <w:keepNext/>
      <w:keepLines/>
      <w:spacing w:before="480" w:after="120"/>
    </w:pPr>
    <w:rPr>
      <w:b/>
      <w:sz w:val="72"/>
      <w:szCs w:val="72"/>
    </w:rPr>
  </w:style>
  <w:style w:type="paragraph" w:styleId="Subtitle">
    <w:name w:val="Subtitle"/>
    <w:basedOn w:val="Normal"/>
    <w:next w:val="Normal"/>
    <w:rsid w:val="00203C88"/>
    <w:pPr>
      <w:keepNext/>
      <w:keepLines/>
      <w:spacing w:before="360" w:after="80"/>
    </w:pPr>
    <w:rPr>
      <w:rFonts w:ascii="Georgia" w:eastAsia="Georgia" w:hAnsi="Georgia" w:cs="Georgia"/>
      <w:i/>
      <w:color w:val="666666"/>
      <w:sz w:val="48"/>
      <w:szCs w:val="48"/>
    </w:rPr>
  </w:style>
  <w:style w:type="table" w:customStyle="1" w:styleId="a">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203C88"/>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203C88"/>
    <w:tblPr>
      <w:tblStyleRowBandSize w:val="1"/>
      <w:tblStyleColBandSize w:val="1"/>
      <w:tblInd w:w="0" w:type="dxa"/>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
    <w:name w:val="Unresolved Mention"/>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C2389F"/>
    <w:rPr>
      <w:i/>
      <w:iCs/>
      <w:color w:val="4F81BD" w:themeColor="accent1"/>
    </w:rPr>
  </w:style>
  <w:style w:type="character" w:customStyle="1" w:styleId="a-size-extra-large">
    <w:name w:val="a-size-extra-large"/>
    <w:basedOn w:val="DefaultParagraphFont"/>
    <w:rsid w:val="00096A55"/>
  </w:style>
</w:styles>
</file>

<file path=word/webSettings.xml><?xml version="1.0" encoding="utf-8"?>
<w:webSettings xmlns:r="http://schemas.openxmlformats.org/officeDocument/2006/relationships" xmlns:w="http://schemas.openxmlformats.org/wordprocessingml/2006/main">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KAWA-IT</cp:lastModifiedBy>
  <cp:revision>34</cp:revision>
  <cp:lastPrinted>2022-09-21T08:12:00Z</cp:lastPrinted>
  <dcterms:created xsi:type="dcterms:W3CDTF">2022-09-13T11:15:00Z</dcterms:created>
  <dcterms:modified xsi:type="dcterms:W3CDTF">2023-09-05T14:07:00Z</dcterms:modified>
</cp:coreProperties>
</file>